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189" w:rsidRPr="001874D2" w:rsidRDefault="00786543">
      <w:pPr>
        <w:jc w:val="left"/>
        <w:rPr>
          <w:sz w:val="28"/>
          <w:szCs w:val="28"/>
        </w:rPr>
      </w:pPr>
      <w:r w:rsidRPr="001874D2">
        <w:rPr>
          <w:b/>
          <w:sz w:val="28"/>
          <w:szCs w:val="28"/>
        </w:rPr>
        <w:t>Author</w:t>
      </w:r>
      <w:r w:rsidRPr="001874D2">
        <w:rPr>
          <w:b/>
          <w:sz w:val="28"/>
          <w:szCs w:val="28"/>
        </w:rPr>
        <w:tab/>
      </w:r>
      <w:r w:rsidR="004E42CC" w:rsidRPr="001874D2">
        <w:rPr>
          <w:b/>
          <w:sz w:val="28"/>
          <w:szCs w:val="28"/>
        </w:rPr>
        <w:t>:</w:t>
      </w:r>
      <w:r w:rsidR="001874D2">
        <w:rPr>
          <w:sz w:val="28"/>
          <w:szCs w:val="28"/>
        </w:rPr>
        <w:t xml:space="preserve"> </w:t>
      </w:r>
      <w:r w:rsidR="004E42CC" w:rsidRPr="001874D2">
        <w:rPr>
          <w:sz w:val="28"/>
          <w:szCs w:val="28"/>
        </w:rPr>
        <w:t xml:space="preserve">Andy Griffin, Cisco Systems </w:t>
      </w:r>
      <w:proofErr w:type="spellStart"/>
      <w:r w:rsidR="004E42CC" w:rsidRPr="001874D2">
        <w:rPr>
          <w:sz w:val="28"/>
          <w:szCs w:val="28"/>
        </w:rPr>
        <w:t>Inc</w:t>
      </w:r>
      <w:proofErr w:type="spellEnd"/>
      <w:r w:rsidR="004E42CC" w:rsidRPr="001874D2">
        <w:rPr>
          <w:sz w:val="28"/>
          <w:szCs w:val="28"/>
        </w:rPr>
        <w:br/>
      </w:r>
      <w:r w:rsidR="004E42CC" w:rsidRPr="001874D2">
        <w:rPr>
          <w:b/>
          <w:sz w:val="28"/>
          <w:szCs w:val="28"/>
        </w:rPr>
        <w:t>Test Plan</w:t>
      </w:r>
      <w:r w:rsidR="004E42CC" w:rsidRPr="001874D2">
        <w:rPr>
          <w:b/>
          <w:sz w:val="28"/>
          <w:szCs w:val="28"/>
        </w:rPr>
        <w:tab/>
        <w:t>:</w:t>
      </w:r>
      <w:r w:rsidR="001874D2">
        <w:rPr>
          <w:sz w:val="28"/>
          <w:szCs w:val="28"/>
        </w:rPr>
        <w:t xml:space="preserve"> </w:t>
      </w:r>
      <w:r w:rsidR="004E42CC" w:rsidRPr="001874D2">
        <w:rPr>
          <w:sz w:val="28"/>
          <w:szCs w:val="28"/>
        </w:rPr>
        <w:t>Above 1GHz emissions investigation, ANSI C63.4 WG</w:t>
      </w:r>
      <w:r w:rsidR="004E42CC" w:rsidRPr="001874D2">
        <w:rPr>
          <w:sz w:val="28"/>
          <w:szCs w:val="28"/>
        </w:rPr>
        <w:br/>
      </w:r>
      <w:r w:rsidR="004E42CC" w:rsidRPr="001874D2">
        <w:rPr>
          <w:b/>
          <w:sz w:val="28"/>
          <w:szCs w:val="28"/>
        </w:rPr>
        <w:t>Version</w:t>
      </w:r>
      <w:r w:rsidR="004E42CC" w:rsidRPr="001874D2">
        <w:rPr>
          <w:b/>
          <w:sz w:val="28"/>
          <w:szCs w:val="28"/>
        </w:rPr>
        <w:tab/>
        <w:t>:</w:t>
      </w:r>
      <w:r w:rsidR="001874D2">
        <w:rPr>
          <w:sz w:val="28"/>
          <w:szCs w:val="28"/>
        </w:rPr>
        <w:t xml:space="preserve"> </w:t>
      </w:r>
      <w:r w:rsidR="002368B6" w:rsidRPr="001874D2">
        <w:rPr>
          <w:sz w:val="28"/>
          <w:szCs w:val="28"/>
        </w:rPr>
        <w:t>Rev 4</w:t>
      </w:r>
      <w:r w:rsidR="004E42CC" w:rsidRPr="001874D2">
        <w:rPr>
          <w:sz w:val="28"/>
          <w:szCs w:val="28"/>
        </w:rPr>
        <w:t xml:space="preserve"> Draft (1</w:t>
      </w:r>
      <w:r w:rsidR="001A2A65" w:rsidRPr="001874D2">
        <w:rPr>
          <w:sz w:val="28"/>
          <w:szCs w:val="28"/>
        </w:rPr>
        <w:t>5</w:t>
      </w:r>
      <w:r w:rsidR="004E42CC" w:rsidRPr="001874D2">
        <w:rPr>
          <w:sz w:val="28"/>
          <w:szCs w:val="28"/>
        </w:rPr>
        <w:t xml:space="preserve"> </w:t>
      </w:r>
      <w:r w:rsidR="001A2A65" w:rsidRPr="001874D2">
        <w:rPr>
          <w:sz w:val="28"/>
          <w:szCs w:val="28"/>
        </w:rPr>
        <w:t>March</w:t>
      </w:r>
      <w:r w:rsidR="007D0727" w:rsidRPr="001874D2">
        <w:rPr>
          <w:sz w:val="28"/>
          <w:szCs w:val="28"/>
        </w:rPr>
        <w:t xml:space="preserve"> </w:t>
      </w:r>
      <w:r w:rsidR="004E42CC" w:rsidRPr="001874D2">
        <w:rPr>
          <w:sz w:val="28"/>
          <w:szCs w:val="28"/>
        </w:rPr>
        <w:t>201</w:t>
      </w:r>
      <w:r w:rsidR="00726109" w:rsidRPr="001874D2">
        <w:rPr>
          <w:sz w:val="28"/>
          <w:szCs w:val="28"/>
        </w:rPr>
        <w:t>6</w:t>
      </w:r>
      <w:r w:rsidR="00242098">
        <w:rPr>
          <w:sz w:val="28"/>
          <w:szCs w:val="28"/>
        </w:rPr>
        <w:t>)</w:t>
      </w:r>
    </w:p>
    <w:p w:rsidR="00C16189" w:rsidRDefault="00C16189">
      <w:pPr>
        <w:jc w:val="left"/>
        <w:rPr>
          <w:sz w:val="24"/>
          <w:szCs w:val="24"/>
        </w:rPr>
      </w:pPr>
    </w:p>
    <w:p w:rsidR="00C16189" w:rsidRDefault="00C16189">
      <w:pPr>
        <w:jc w:val="left"/>
        <w:rPr>
          <w:sz w:val="24"/>
          <w:szCs w:val="24"/>
        </w:rPr>
      </w:pPr>
    </w:p>
    <w:p w:rsidR="00C16189" w:rsidRDefault="00C16189">
      <w:pPr>
        <w:jc w:val="left"/>
        <w:rPr>
          <w:sz w:val="24"/>
          <w:szCs w:val="24"/>
        </w:rPr>
      </w:pPr>
    </w:p>
    <w:p w:rsidR="00C16189" w:rsidRDefault="00C16189">
      <w:pPr>
        <w:jc w:val="left"/>
        <w:rPr>
          <w:sz w:val="24"/>
          <w:szCs w:val="24"/>
        </w:rPr>
      </w:pPr>
    </w:p>
    <w:p w:rsidR="00C16189" w:rsidRDefault="00C16189">
      <w:pPr>
        <w:jc w:val="left"/>
        <w:rPr>
          <w:sz w:val="24"/>
          <w:szCs w:val="24"/>
        </w:rPr>
      </w:pPr>
    </w:p>
    <w:p w:rsidR="00C16189" w:rsidRDefault="00C16189">
      <w:pPr>
        <w:jc w:val="left"/>
        <w:rPr>
          <w:sz w:val="24"/>
          <w:szCs w:val="24"/>
        </w:rPr>
      </w:pPr>
    </w:p>
    <w:sdt>
      <w:sdtPr>
        <w:rPr>
          <w:rFonts w:ascii="Arial" w:eastAsia="Times New Roman" w:hAnsi="Arial" w:cs="Arial"/>
          <w:b w:val="0"/>
          <w:bCs w:val="0"/>
          <w:color w:val="auto"/>
          <w:spacing w:val="8"/>
          <w:sz w:val="20"/>
          <w:szCs w:val="20"/>
          <w:lang w:val="en-GB" w:eastAsia="en-US"/>
        </w:rPr>
        <w:id w:val="-1270550994"/>
        <w:docPartObj>
          <w:docPartGallery w:val="Table of Contents"/>
          <w:docPartUnique/>
        </w:docPartObj>
      </w:sdtPr>
      <w:sdtEndPr>
        <w:rPr>
          <w:noProof/>
        </w:rPr>
      </w:sdtEndPr>
      <w:sdtContent>
        <w:p w:rsidR="004B417A" w:rsidRPr="00072263" w:rsidRDefault="004B417A">
          <w:pPr>
            <w:pStyle w:val="TOCHeading"/>
            <w:rPr>
              <w:rStyle w:val="Hyperlink"/>
              <w:rFonts w:ascii="Arial" w:eastAsia="Times New Roman" w:hAnsi="Arial" w:cs="Arial"/>
              <w:bCs w:val="0"/>
              <w:noProof/>
              <w:color w:val="auto"/>
              <w:spacing w:val="8"/>
              <w:sz w:val="20"/>
              <w:szCs w:val="20"/>
              <w:u w:val="none"/>
              <w:lang w:val="en-GB" w:eastAsia="en-US"/>
            </w:rPr>
          </w:pPr>
          <w:r w:rsidRPr="00072263">
            <w:rPr>
              <w:rStyle w:val="Hyperlink"/>
              <w:rFonts w:ascii="Arial" w:eastAsia="Times New Roman" w:hAnsi="Arial" w:cs="Arial"/>
              <w:bCs w:val="0"/>
              <w:noProof/>
              <w:color w:val="auto"/>
              <w:spacing w:val="8"/>
              <w:sz w:val="20"/>
              <w:szCs w:val="20"/>
              <w:u w:val="none"/>
              <w:lang w:val="en-GB" w:eastAsia="en-US"/>
            </w:rPr>
            <w:t>Contents</w:t>
          </w:r>
        </w:p>
        <w:p w:rsidR="00001F46" w:rsidRDefault="004B417A">
          <w:pPr>
            <w:pStyle w:val="TOC1"/>
            <w:rPr>
              <w:rFonts w:asciiTheme="minorHAnsi" w:eastAsiaTheme="minorEastAsia" w:hAnsiTheme="minorHAnsi" w:cstheme="minorBidi"/>
              <w:b w:val="0"/>
              <w:spacing w:val="0"/>
              <w:sz w:val="22"/>
              <w:szCs w:val="22"/>
              <w:lang w:val="en-US"/>
            </w:rPr>
          </w:pPr>
          <w:r w:rsidRPr="004C1C6E">
            <w:rPr>
              <w:b w:val="0"/>
              <w:noProof w:val="0"/>
            </w:rPr>
            <w:fldChar w:fldCharType="begin"/>
          </w:r>
          <w:r w:rsidRPr="004C1C6E">
            <w:rPr>
              <w:b w:val="0"/>
            </w:rPr>
            <w:instrText xml:space="preserve"> TOC \o "1-3" \h \z \u </w:instrText>
          </w:r>
          <w:r w:rsidRPr="004C1C6E">
            <w:rPr>
              <w:b w:val="0"/>
              <w:noProof w:val="0"/>
            </w:rPr>
            <w:fldChar w:fldCharType="separate"/>
          </w:r>
          <w:hyperlink w:anchor="_Toc445805497" w:history="1">
            <w:r w:rsidR="00001F46" w:rsidRPr="00A404F4">
              <w:rPr>
                <w:rStyle w:val="Hyperlink"/>
              </w:rPr>
              <w:t>1</w:t>
            </w:r>
            <w:r w:rsidR="00001F46">
              <w:rPr>
                <w:rFonts w:asciiTheme="minorHAnsi" w:eastAsiaTheme="minorEastAsia" w:hAnsiTheme="minorHAnsi" w:cstheme="minorBidi"/>
                <w:b w:val="0"/>
                <w:spacing w:val="0"/>
                <w:sz w:val="22"/>
                <w:szCs w:val="22"/>
                <w:lang w:val="en-US"/>
              </w:rPr>
              <w:tab/>
            </w:r>
            <w:r w:rsidR="00001F46" w:rsidRPr="00A404F4">
              <w:rPr>
                <w:rStyle w:val="Hyperlink"/>
              </w:rPr>
              <w:t>Purpose</w:t>
            </w:r>
            <w:r w:rsidR="00001F46">
              <w:rPr>
                <w:webHidden/>
              </w:rPr>
              <w:tab/>
            </w:r>
            <w:r w:rsidR="00001F46">
              <w:rPr>
                <w:webHidden/>
              </w:rPr>
              <w:fldChar w:fldCharType="begin"/>
            </w:r>
            <w:r w:rsidR="00001F46">
              <w:rPr>
                <w:webHidden/>
              </w:rPr>
              <w:instrText xml:space="preserve"> PAGEREF _Toc445805497 \h </w:instrText>
            </w:r>
            <w:r w:rsidR="00001F46">
              <w:rPr>
                <w:webHidden/>
              </w:rPr>
            </w:r>
            <w:r w:rsidR="00001F46">
              <w:rPr>
                <w:webHidden/>
              </w:rPr>
              <w:fldChar w:fldCharType="separate"/>
            </w:r>
            <w:r w:rsidR="00001F46">
              <w:rPr>
                <w:webHidden/>
              </w:rPr>
              <w:t>2</w:t>
            </w:r>
            <w:r w:rsidR="00001F46">
              <w:rPr>
                <w:webHidden/>
              </w:rPr>
              <w:fldChar w:fldCharType="end"/>
            </w:r>
          </w:hyperlink>
        </w:p>
        <w:p w:rsidR="00001F46" w:rsidRDefault="00647E92">
          <w:pPr>
            <w:pStyle w:val="TOC1"/>
            <w:rPr>
              <w:rFonts w:asciiTheme="minorHAnsi" w:eastAsiaTheme="minorEastAsia" w:hAnsiTheme="minorHAnsi" w:cstheme="minorBidi"/>
              <w:b w:val="0"/>
              <w:spacing w:val="0"/>
              <w:sz w:val="22"/>
              <w:szCs w:val="22"/>
              <w:lang w:val="en-US"/>
            </w:rPr>
          </w:pPr>
          <w:hyperlink w:anchor="_Toc445805498" w:history="1">
            <w:r w:rsidR="00001F46" w:rsidRPr="00A404F4">
              <w:rPr>
                <w:rStyle w:val="Hyperlink"/>
              </w:rPr>
              <w:t>2</w:t>
            </w:r>
            <w:r w:rsidR="00001F46">
              <w:rPr>
                <w:rFonts w:asciiTheme="minorHAnsi" w:eastAsiaTheme="minorEastAsia" w:hAnsiTheme="minorHAnsi" w:cstheme="minorBidi"/>
                <w:b w:val="0"/>
                <w:spacing w:val="0"/>
                <w:sz w:val="22"/>
                <w:szCs w:val="22"/>
                <w:lang w:val="en-US"/>
              </w:rPr>
              <w:tab/>
            </w:r>
            <w:r w:rsidR="00001F46" w:rsidRPr="00A404F4">
              <w:rPr>
                <w:rStyle w:val="Hyperlink"/>
              </w:rPr>
              <w:t>Introduction</w:t>
            </w:r>
            <w:r w:rsidR="00001F46">
              <w:rPr>
                <w:webHidden/>
              </w:rPr>
              <w:tab/>
            </w:r>
            <w:r w:rsidR="00001F46">
              <w:rPr>
                <w:webHidden/>
              </w:rPr>
              <w:fldChar w:fldCharType="begin"/>
            </w:r>
            <w:r w:rsidR="00001F46">
              <w:rPr>
                <w:webHidden/>
              </w:rPr>
              <w:instrText xml:space="preserve"> PAGEREF _Toc445805498 \h </w:instrText>
            </w:r>
            <w:r w:rsidR="00001F46">
              <w:rPr>
                <w:webHidden/>
              </w:rPr>
            </w:r>
            <w:r w:rsidR="00001F46">
              <w:rPr>
                <w:webHidden/>
              </w:rPr>
              <w:fldChar w:fldCharType="separate"/>
            </w:r>
            <w:r w:rsidR="00001F46">
              <w:rPr>
                <w:webHidden/>
              </w:rPr>
              <w:t>2</w:t>
            </w:r>
            <w:r w:rsidR="00001F46">
              <w:rPr>
                <w:webHidden/>
              </w:rPr>
              <w:fldChar w:fldCharType="end"/>
            </w:r>
          </w:hyperlink>
        </w:p>
        <w:p w:rsidR="00001F46" w:rsidRDefault="00647E92">
          <w:pPr>
            <w:pStyle w:val="TOC1"/>
            <w:rPr>
              <w:rFonts w:asciiTheme="minorHAnsi" w:eastAsiaTheme="minorEastAsia" w:hAnsiTheme="minorHAnsi" w:cstheme="minorBidi"/>
              <w:b w:val="0"/>
              <w:spacing w:val="0"/>
              <w:sz w:val="22"/>
              <w:szCs w:val="22"/>
              <w:lang w:val="en-US"/>
            </w:rPr>
          </w:pPr>
          <w:hyperlink w:anchor="_Toc445805499" w:history="1">
            <w:r w:rsidR="00001F46" w:rsidRPr="00A404F4">
              <w:rPr>
                <w:rStyle w:val="Hyperlink"/>
              </w:rPr>
              <w:t>3</w:t>
            </w:r>
            <w:r w:rsidR="00001F46">
              <w:rPr>
                <w:rFonts w:asciiTheme="minorHAnsi" w:eastAsiaTheme="minorEastAsia" w:hAnsiTheme="minorHAnsi" w:cstheme="minorBidi"/>
                <w:b w:val="0"/>
                <w:spacing w:val="0"/>
                <w:sz w:val="22"/>
                <w:szCs w:val="22"/>
                <w:lang w:val="en-US"/>
              </w:rPr>
              <w:tab/>
            </w:r>
            <w:r w:rsidR="00001F46" w:rsidRPr="00A404F4">
              <w:rPr>
                <w:rStyle w:val="Hyperlink"/>
              </w:rPr>
              <w:t>Setting up the EUT</w:t>
            </w:r>
            <w:r w:rsidR="00001F46">
              <w:rPr>
                <w:webHidden/>
              </w:rPr>
              <w:tab/>
            </w:r>
            <w:r w:rsidR="00001F46">
              <w:rPr>
                <w:webHidden/>
              </w:rPr>
              <w:fldChar w:fldCharType="begin"/>
            </w:r>
            <w:r w:rsidR="00001F46">
              <w:rPr>
                <w:webHidden/>
              </w:rPr>
              <w:instrText xml:space="preserve"> PAGEREF _Toc445805499 \h </w:instrText>
            </w:r>
            <w:r w:rsidR="00001F46">
              <w:rPr>
                <w:webHidden/>
              </w:rPr>
            </w:r>
            <w:r w:rsidR="00001F46">
              <w:rPr>
                <w:webHidden/>
              </w:rPr>
              <w:fldChar w:fldCharType="separate"/>
            </w:r>
            <w:r w:rsidR="00001F46">
              <w:rPr>
                <w:webHidden/>
              </w:rPr>
              <w:t>2</w:t>
            </w:r>
            <w:r w:rsidR="00001F46">
              <w:rPr>
                <w:webHidden/>
              </w:rPr>
              <w:fldChar w:fldCharType="end"/>
            </w:r>
          </w:hyperlink>
        </w:p>
        <w:p w:rsidR="00001F46" w:rsidRDefault="00647E92">
          <w:pPr>
            <w:pStyle w:val="TOC1"/>
            <w:rPr>
              <w:rFonts w:asciiTheme="minorHAnsi" w:eastAsiaTheme="minorEastAsia" w:hAnsiTheme="minorHAnsi" w:cstheme="minorBidi"/>
              <w:b w:val="0"/>
              <w:spacing w:val="0"/>
              <w:sz w:val="22"/>
              <w:szCs w:val="22"/>
              <w:lang w:val="en-US"/>
            </w:rPr>
          </w:pPr>
          <w:hyperlink w:anchor="_Toc445805500" w:history="1">
            <w:r w:rsidR="00001F46" w:rsidRPr="00A404F4">
              <w:rPr>
                <w:rStyle w:val="Hyperlink"/>
              </w:rPr>
              <w:t>4</w:t>
            </w:r>
            <w:r w:rsidR="00001F46">
              <w:rPr>
                <w:rFonts w:asciiTheme="minorHAnsi" w:eastAsiaTheme="minorEastAsia" w:hAnsiTheme="minorHAnsi" w:cstheme="minorBidi"/>
                <w:b w:val="0"/>
                <w:spacing w:val="0"/>
                <w:sz w:val="22"/>
                <w:szCs w:val="22"/>
                <w:lang w:val="en-US"/>
              </w:rPr>
              <w:tab/>
            </w:r>
            <w:r w:rsidR="00001F46" w:rsidRPr="00A404F4">
              <w:rPr>
                <w:rStyle w:val="Hyperlink"/>
              </w:rPr>
              <w:t>Test equipment consideration</w:t>
            </w:r>
            <w:r w:rsidR="00001F46">
              <w:rPr>
                <w:webHidden/>
              </w:rPr>
              <w:tab/>
            </w:r>
            <w:r w:rsidR="00001F46">
              <w:rPr>
                <w:webHidden/>
              </w:rPr>
              <w:fldChar w:fldCharType="begin"/>
            </w:r>
            <w:r w:rsidR="00001F46">
              <w:rPr>
                <w:webHidden/>
              </w:rPr>
              <w:instrText xml:space="preserve"> PAGEREF _Toc445805500 \h </w:instrText>
            </w:r>
            <w:r w:rsidR="00001F46">
              <w:rPr>
                <w:webHidden/>
              </w:rPr>
            </w:r>
            <w:r w:rsidR="00001F46">
              <w:rPr>
                <w:webHidden/>
              </w:rPr>
              <w:fldChar w:fldCharType="separate"/>
            </w:r>
            <w:r w:rsidR="00001F46">
              <w:rPr>
                <w:webHidden/>
              </w:rPr>
              <w:t>3</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1" w:history="1">
            <w:r w:rsidR="00001F46" w:rsidRPr="00A404F4">
              <w:rPr>
                <w:rStyle w:val="Hyperlink"/>
              </w:rPr>
              <w:t>4.1</w:t>
            </w:r>
            <w:r w:rsidR="00001F46">
              <w:rPr>
                <w:rFonts w:asciiTheme="minorHAnsi" w:eastAsiaTheme="minorEastAsia" w:hAnsiTheme="minorHAnsi" w:cstheme="minorBidi"/>
                <w:spacing w:val="0"/>
                <w:sz w:val="22"/>
                <w:szCs w:val="22"/>
                <w:lang w:val="en-US"/>
              </w:rPr>
              <w:tab/>
            </w:r>
            <w:r w:rsidR="00001F46" w:rsidRPr="00A404F4">
              <w:rPr>
                <w:rStyle w:val="Hyperlink"/>
              </w:rPr>
              <w:t>Test equipment consideration: General</w:t>
            </w:r>
            <w:r w:rsidR="00001F46">
              <w:rPr>
                <w:webHidden/>
              </w:rPr>
              <w:tab/>
            </w:r>
            <w:r w:rsidR="00001F46">
              <w:rPr>
                <w:webHidden/>
              </w:rPr>
              <w:fldChar w:fldCharType="begin"/>
            </w:r>
            <w:r w:rsidR="00001F46">
              <w:rPr>
                <w:webHidden/>
              </w:rPr>
              <w:instrText xml:space="preserve"> PAGEREF _Toc445805501 \h </w:instrText>
            </w:r>
            <w:r w:rsidR="00001F46">
              <w:rPr>
                <w:webHidden/>
              </w:rPr>
            </w:r>
            <w:r w:rsidR="00001F46">
              <w:rPr>
                <w:webHidden/>
              </w:rPr>
              <w:fldChar w:fldCharType="separate"/>
            </w:r>
            <w:r w:rsidR="00001F46">
              <w:rPr>
                <w:webHidden/>
              </w:rPr>
              <w:t>3</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2" w:history="1">
            <w:r w:rsidR="00001F46" w:rsidRPr="00A404F4">
              <w:rPr>
                <w:rStyle w:val="Hyperlink"/>
              </w:rPr>
              <w:t>4.2</w:t>
            </w:r>
            <w:r w:rsidR="00001F46">
              <w:rPr>
                <w:rFonts w:asciiTheme="minorHAnsi" w:eastAsiaTheme="minorEastAsia" w:hAnsiTheme="minorHAnsi" w:cstheme="minorBidi"/>
                <w:spacing w:val="0"/>
                <w:sz w:val="22"/>
                <w:szCs w:val="22"/>
                <w:lang w:val="en-US"/>
              </w:rPr>
              <w:tab/>
            </w:r>
            <w:r w:rsidR="00001F46" w:rsidRPr="00A404F4">
              <w:rPr>
                <w:rStyle w:val="Hyperlink"/>
              </w:rPr>
              <w:t>Test equipment consideration: Calibration points</w:t>
            </w:r>
            <w:r w:rsidR="00001F46">
              <w:rPr>
                <w:webHidden/>
              </w:rPr>
              <w:tab/>
            </w:r>
            <w:r w:rsidR="00001F46">
              <w:rPr>
                <w:webHidden/>
              </w:rPr>
              <w:fldChar w:fldCharType="begin"/>
            </w:r>
            <w:r w:rsidR="00001F46">
              <w:rPr>
                <w:webHidden/>
              </w:rPr>
              <w:instrText xml:space="preserve"> PAGEREF _Toc445805502 \h </w:instrText>
            </w:r>
            <w:r w:rsidR="00001F46">
              <w:rPr>
                <w:webHidden/>
              </w:rPr>
            </w:r>
            <w:r w:rsidR="00001F46">
              <w:rPr>
                <w:webHidden/>
              </w:rPr>
              <w:fldChar w:fldCharType="separate"/>
            </w:r>
            <w:r w:rsidR="00001F46">
              <w:rPr>
                <w:webHidden/>
              </w:rPr>
              <w:t>4</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3" w:history="1">
            <w:r w:rsidR="00001F46" w:rsidRPr="00A404F4">
              <w:rPr>
                <w:rStyle w:val="Hyperlink"/>
              </w:rPr>
              <w:t>4.3</w:t>
            </w:r>
            <w:r w:rsidR="00001F46">
              <w:rPr>
                <w:rFonts w:asciiTheme="minorHAnsi" w:eastAsiaTheme="minorEastAsia" w:hAnsiTheme="minorHAnsi" w:cstheme="minorBidi"/>
                <w:spacing w:val="0"/>
                <w:sz w:val="22"/>
                <w:szCs w:val="22"/>
                <w:lang w:val="en-US"/>
              </w:rPr>
              <w:tab/>
            </w:r>
            <w:r w:rsidR="00001F46" w:rsidRPr="00A404F4">
              <w:rPr>
                <w:rStyle w:val="Hyperlink"/>
              </w:rPr>
              <w:t>Test equipment consideration: Tower and Turntable movements</w:t>
            </w:r>
            <w:r w:rsidR="00001F46">
              <w:rPr>
                <w:webHidden/>
              </w:rPr>
              <w:tab/>
            </w:r>
            <w:r w:rsidR="00001F46">
              <w:rPr>
                <w:webHidden/>
              </w:rPr>
              <w:fldChar w:fldCharType="begin"/>
            </w:r>
            <w:r w:rsidR="00001F46">
              <w:rPr>
                <w:webHidden/>
              </w:rPr>
              <w:instrText xml:space="preserve"> PAGEREF _Toc445805503 \h </w:instrText>
            </w:r>
            <w:r w:rsidR="00001F46">
              <w:rPr>
                <w:webHidden/>
              </w:rPr>
            </w:r>
            <w:r w:rsidR="00001F46">
              <w:rPr>
                <w:webHidden/>
              </w:rPr>
              <w:fldChar w:fldCharType="separate"/>
            </w:r>
            <w:r w:rsidR="00001F46">
              <w:rPr>
                <w:webHidden/>
              </w:rPr>
              <w:t>4</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4" w:history="1">
            <w:r w:rsidR="00001F46" w:rsidRPr="00A404F4">
              <w:rPr>
                <w:rStyle w:val="Hyperlink"/>
              </w:rPr>
              <w:t>4.4</w:t>
            </w:r>
            <w:r w:rsidR="00001F46">
              <w:rPr>
                <w:rFonts w:asciiTheme="minorHAnsi" w:eastAsiaTheme="minorEastAsia" w:hAnsiTheme="minorHAnsi" w:cstheme="minorBidi"/>
                <w:spacing w:val="0"/>
                <w:sz w:val="22"/>
                <w:szCs w:val="22"/>
                <w:lang w:val="en-US"/>
              </w:rPr>
              <w:tab/>
            </w:r>
            <w:r w:rsidR="00001F46" w:rsidRPr="00A404F4">
              <w:rPr>
                <w:rStyle w:val="Hyperlink"/>
              </w:rPr>
              <w:t>Test equipment consideration: Antenna Performance</w:t>
            </w:r>
            <w:r w:rsidR="00001F46">
              <w:rPr>
                <w:webHidden/>
              </w:rPr>
              <w:tab/>
            </w:r>
            <w:r w:rsidR="00001F46">
              <w:rPr>
                <w:webHidden/>
              </w:rPr>
              <w:fldChar w:fldCharType="begin"/>
            </w:r>
            <w:r w:rsidR="00001F46">
              <w:rPr>
                <w:webHidden/>
              </w:rPr>
              <w:instrText xml:space="preserve"> PAGEREF _Toc445805504 \h </w:instrText>
            </w:r>
            <w:r w:rsidR="00001F46">
              <w:rPr>
                <w:webHidden/>
              </w:rPr>
            </w:r>
            <w:r w:rsidR="00001F46">
              <w:rPr>
                <w:webHidden/>
              </w:rPr>
              <w:fldChar w:fldCharType="separate"/>
            </w:r>
            <w:r w:rsidR="00001F46">
              <w:rPr>
                <w:webHidden/>
              </w:rPr>
              <w:t>4</w:t>
            </w:r>
            <w:r w:rsidR="00001F46">
              <w:rPr>
                <w:webHidden/>
              </w:rPr>
              <w:fldChar w:fldCharType="end"/>
            </w:r>
          </w:hyperlink>
        </w:p>
        <w:p w:rsidR="00001F46" w:rsidRDefault="00647E92">
          <w:pPr>
            <w:pStyle w:val="TOC1"/>
            <w:rPr>
              <w:rFonts w:asciiTheme="minorHAnsi" w:eastAsiaTheme="minorEastAsia" w:hAnsiTheme="minorHAnsi" w:cstheme="minorBidi"/>
              <w:b w:val="0"/>
              <w:spacing w:val="0"/>
              <w:sz w:val="22"/>
              <w:szCs w:val="22"/>
              <w:lang w:val="en-US"/>
            </w:rPr>
          </w:pPr>
          <w:hyperlink w:anchor="_Toc445805505" w:history="1">
            <w:r w:rsidR="00001F46" w:rsidRPr="00A404F4">
              <w:rPr>
                <w:rStyle w:val="Hyperlink"/>
              </w:rPr>
              <w:t>5</w:t>
            </w:r>
            <w:r w:rsidR="00001F46">
              <w:rPr>
                <w:rFonts w:asciiTheme="minorHAnsi" w:eastAsiaTheme="minorEastAsia" w:hAnsiTheme="minorHAnsi" w:cstheme="minorBidi"/>
                <w:b w:val="0"/>
                <w:spacing w:val="0"/>
                <w:sz w:val="22"/>
                <w:szCs w:val="22"/>
                <w:lang w:val="en-US"/>
              </w:rPr>
              <w:tab/>
            </w:r>
            <w:r w:rsidR="00001F46" w:rsidRPr="00A404F4">
              <w:rPr>
                <w:rStyle w:val="Hyperlink"/>
              </w:rPr>
              <w:t>Measurement process</w:t>
            </w:r>
            <w:r w:rsidR="00001F46">
              <w:rPr>
                <w:webHidden/>
              </w:rPr>
              <w:tab/>
            </w:r>
            <w:r w:rsidR="00001F46">
              <w:rPr>
                <w:webHidden/>
              </w:rPr>
              <w:fldChar w:fldCharType="begin"/>
            </w:r>
            <w:r w:rsidR="00001F46">
              <w:rPr>
                <w:webHidden/>
              </w:rPr>
              <w:instrText xml:space="preserve"> PAGEREF _Toc445805505 \h </w:instrText>
            </w:r>
            <w:r w:rsidR="00001F46">
              <w:rPr>
                <w:webHidden/>
              </w:rPr>
            </w:r>
            <w:r w:rsidR="00001F46">
              <w:rPr>
                <w:webHidden/>
              </w:rPr>
              <w:fldChar w:fldCharType="separate"/>
            </w:r>
            <w:r w:rsidR="00001F46">
              <w:rPr>
                <w:webHidden/>
              </w:rPr>
              <w:t>6</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6" w:history="1">
            <w:r w:rsidR="00001F46" w:rsidRPr="00A404F4">
              <w:rPr>
                <w:rStyle w:val="Hyperlink"/>
              </w:rPr>
              <w:t>5.1</w:t>
            </w:r>
            <w:r w:rsidR="00001F46">
              <w:rPr>
                <w:rFonts w:asciiTheme="minorHAnsi" w:eastAsiaTheme="minorEastAsia" w:hAnsiTheme="minorHAnsi" w:cstheme="minorBidi"/>
                <w:spacing w:val="0"/>
                <w:sz w:val="22"/>
                <w:szCs w:val="22"/>
                <w:lang w:val="en-US"/>
              </w:rPr>
              <w:tab/>
            </w:r>
            <w:r w:rsidR="00001F46" w:rsidRPr="00A404F4">
              <w:rPr>
                <w:rStyle w:val="Hyperlink"/>
              </w:rPr>
              <w:t>Measurement process: Prescan</w:t>
            </w:r>
            <w:r w:rsidR="00001F46">
              <w:rPr>
                <w:webHidden/>
              </w:rPr>
              <w:tab/>
            </w:r>
            <w:r w:rsidR="00001F46">
              <w:rPr>
                <w:webHidden/>
              </w:rPr>
              <w:fldChar w:fldCharType="begin"/>
            </w:r>
            <w:r w:rsidR="00001F46">
              <w:rPr>
                <w:webHidden/>
              </w:rPr>
              <w:instrText xml:space="preserve"> PAGEREF _Toc445805506 \h </w:instrText>
            </w:r>
            <w:r w:rsidR="00001F46">
              <w:rPr>
                <w:webHidden/>
              </w:rPr>
            </w:r>
            <w:r w:rsidR="00001F46">
              <w:rPr>
                <w:webHidden/>
              </w:rPr>
              <w:fldChar w:fldCharType="separate"/>
            </w:r>
            <w:r w:rsidR="00001F46">
              <w:rPr>
                <w:webHidden/>
              </w:rPr>
              <w:t>6</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7" w:history="1">
            <w:r w:rsidR="00001F46" w:rsidRPr="00A404F4">
              <w:rPr>
                <w:rStyle w:val="Hyperlink"/>
              </w:rPr>
              <w:t>5.2</w:t>
            </w:r>
            <w:r w:rsidR="00001F46">
              <w:rPr>
                <w:rFonts w:asciiTheme="minorHAnsi" w:eastAsiaTheme="minorEastAsia" w:hAnsiTheme="minorHAnsi" w:cstheme="minorBidi"/>
                <w:spacing w:val="0"/>
                <w:sz w:val="22"/>
                <w:szCs w:val="22"/>
                <w:lang w:val="en-US"/>
              </w:rPr>
              <w:tab/>
            </w:r>
            <w:r w:rsidR="00001F46" w:rsidRPr="00A404F4">
              <w:rPr>
                <w:rStyle w:val="Hyperlink"/>
              </w:rPr>
              <w:t>Measurement process: Frequency of emissions</w:t>
            </w:r>
            <w:r w:rsidR="00001F46">
              <w:rPr>
                <w:webHidden/>
              </w:rPr>
              <w:tab/>
            </w:r>
            <w:r w:rsidR="00001F46">
              <w:rPr>
                <w:webHidden/>
              </w:rPr>
              <w:fldChar w:fldCharType="begin"/>
            </w:r>
            <w:r w:rsidR="00001F46">
              <w:rPr>
                <w:webHidden/>
              </w:rPr>
              <w:instrText xml:space="preserve"> PAGEREF _Toc445805507 \h </w:instrText>
            </w:r>
            <w:r w:rsidR="00001F46">
              <w:rPr>
                <w:webHidden/>
              </w:rPr>
            </w:r>
            <w:r w:rsidR="00001F46">
              <w:rPr>
                <w:webHidden/>
              </w:rPr>
              <w:fldChar w:fldCharType="separate"/>
            </w:r>
            <w:r w:rsidR="00001F46">
              <w:rPr>
                <w:webHidden/>
              </w:rPr>
              <w:t>7</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8" w:history="1">
            <w:r w:rsidR="00001F46" w:rsidRPr="00A404F4">
              <w:rPr>
                <w:rStyle w:val="Hyperlink"/>
              </w:rPr>
              <w:t>5.3</w:t>
            </w:r>
            <w:r w:rsidR="00001F46">
              <w:rPr>
                <w:rFonts w:asciiTheme="minorHAnsi" w:eastAsiaTheme="minorEastAsia" w:hAnsiTheme="minorHAnsi" w:cstheme="minorBidi"/>
                <w:spacing w:val="0"/>
                <w:sz w:val="22"/>
                <w:szCs w:val="22"/>
                <w:lang w:val="en-US"/>
              </w:rPr>
              <w:tab/>
            </w:r>
            <w:r w:rsidR="00001F46" w:rsidRPr="00A404F4">
              <w:rPr>
                <w:rStyle w:val="Hyperlink"/>
              </w:rPr>
              <w:t>Measurement process: Video Bandwidth</w:t>
            </w:r>
            <w:r w:rsidR="00001F46">
              <w:rPr>
                <w:webHidden/>
              </w:rPr>
              <w:tab/>
            </w:r>
            <w:r w:rsidR="00001F46">
              <w:rPr>
                <w:webHidden/>
              </w:rPr>
              <w:fldChar w:fldCharType="begin"/>
            </w:r>
            <w:r w:rsidR="00001F46">
              <w:rPr>
                <w:webHidden/>
              </w:rPr>
              <w:instrText xml:space="preserve"> PAGEREF _Toc445805508 \h </w:instrText>
            </w:r>
            <w:r w:rsidR="00001F46">
              <w:rPr>
                <w:webHidden/>
              </w:rPr>
            </w:r>
            <w:r w:rsidR="00001F46">
              <w:rPr>
                <w:webHidden/>
              </w:rPr>
              <w:fldChar w:fldCharType="separate"/>
            </w:r>
            <w:r w:rsidR="00001F46">
              <w:rPr>
                <w:webHidden/>
              </w:rPr>
              <w:t>7</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09" w:history="1">
            <w:r w:rsidR="00001F46" w:rsidRPr="00A404F4">
              <w:rPr>
                <w:rStyle w:val="Hyperlink"/>
              </w:rPr>
              <w:t>5.4</w:t>
            </w:r>
            <w:r w:rsidR="00001F46">
              <w:rPr>
                <w:rFonts w:asciiTheme="minorHAnsi" w:eastAsiaTheme="minorEastAsia" w:hAnsiTheme="minorHAnsi" w:cstheme="minorBidi"/>
                <w:spacing w:val="0"/>
                <w:sz w:val="22"/>
                <w:szCs w:val="22"/>
                <w:lang w:val="en-US"/>
              </w:rPr>
              <w:tab/>
            </w:r>
            <w:r w:rsidR="00001F46" w:rsidRPr="00A404F4">
              <w:rPr>
                <w:rStyle w:val="Hyperlink"/>
              </w:rPr>
              <w:t>Measurement process: Tower / Turntable</w:t>
            </w:r>
            <w:r w:rsidR="00001F46">
              <w:rPr>
                <w:webHidden/>
              </w:rPr>
              <w:tab/>
            </w:r>
            <w:r w:rsidR="00001F46">
              <w:rPr>
                <w:webHidden/>
              </w:rPr>
              <w:fldChar w:fldCharType="begin"/>
            </w:r>
            <w:r w:rsidR="00001F46">
              <w:rPr>
                <w:webHidden/>
              </w:rPr>
              <w:instrText xml:space="preserve"> PAGEREF _Toc445805509 \h </w:instrText>
            </w:r>
            <w:r w:rsidR="00001F46">
              <w:rPr>
                <w:webHidden/>
              </w:rPr>
            </w:r>
            <w:r w:rsidR="00001F46">
              <w:rPr>
                <w:webHidden/>
              </w:rPr>
              <w:fldChar w:fldCharType="separate"/>
            </w:r>
            <w:r w:rsidR="00001F46">
              <w:rPr>
                <w:webHidden/>
              </w:rPr>
              <w:t>9</w:t>
            </w:r>
            <w:r w:rsidR="00001F46">
              <w:rPr>
                <w:webHidden/>
              </w:rPr>
              <w:fldChar w:fldCharType="end"/>
            </w:r>
          </w:hyperlink>
        </w:p>
        <w:p w:rsidR="00001F46" w:rsidRDefault="00647E92">
          <w:pPr>
            <w:pStyle w:val="TOC1"/>
            <w:rPr>
              <w:rFonts w:asciiTheme="minorHAnsi" w:eastAsiaTheme="minorEastAsia" w:hAnsiTheme="minorHAnsi" w:cstheme="minorBidi"/>
              <w:b w:val="0"/>
              <w:spacing w:val="0"/>
              <w:sz w:val="22"/>
              <w:szCs w:val="22"/>
              <w:lang w:val="en-US"/>
            </w:rPr>
          </w:pPr>
          <w:hyperlink w:anchor="_Toc445805510" w:history="1">
            <w:r w:rsidR="00001F46" w:rsidRPr="00A404F4">
              <w:rPr>
                <w:rStyle w:val="Hyperlink"/>
              </w:rPr>
              <w:t>6</w:t>
            </w:r>
            <w:r w:rsidR="00001F46">
              <w:rPr>
                <w:rFonts w:asciiTheme="minorHAnsi" w:eastAsiaTheme="minorEastAsia" w:hAnsiTheme="minorHAnsi" w:cstheme="minorBidi"/>
                <w:b w:val="0"/>
                <w:spacing w:val="0"/>
                <w:sz w:val="22"/>
                <w:szCs w:val="22"/>
                <w:lang w:val="en-US"/>
              </w:rPr>
              <w:tab/>
            </w:r>
            <w:r w:rsidR="00001F46" w:rsidRPr="00A404F4">
              <w:rPr>
                <w:rStyle w:val="Hyperlink"/>
              </w:rPr>
              <w:t>Possible test variations</w:t>
            </w:r>
            <w:r w:rsidR="00001F46">
              <w:rPr>
                <w:webHidden/>
              </w:rPr>
              <w:tab/>
            </w:r>
            <w:r w:rsidR="00001F46">
              <w:rPr>
                <w:webHidden/>
              </w:rPr>
              <w:fldChar w:fldCharType="begin"/>
            </w:r>
            <w:r w:rsidR="00001F46">
              <w:rPr>
                <w:webHidden/>
              </w:rPr>
              <w:instrText xml:space="preserve"> PAGEREF _Toc445805510 \h </w:instrText>
            </w:r>
            <w:r w:rsidR="00001F46">
              <w:rPr>
                <w:webHidden/>
              </w:rPr>
            </w:r>
            <w:r w:rsidR="00001F46">
              <w:rPr>
                <w:webHidden/>
              </w:rPr>
              <w:fldChar w:fldCharType="separate"/>
            </w:r>
            <w:r w:rsidR="00001F46">
              <w:rPr>
                <w:webHidden/>
              </w:rPr>
              <w:t>9</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1" w:history="1">
            <w:r w:rsidR="00001F46" w:rsidRPr="00A404F4">
              <w:rPr>
                <w:rStyle w:val="Hyperlink"/>
              </w:rPr>
              <w:t>6.1</w:t>
            </w:r>
            <w:r w:rsidR="00001F46">
              <w:rPr>
                <w:rFonts w:asciiTheme="minorHAnsi" w:eastAsiaTheme="minorEastAsia" w:hAnsiTheme="minorHAnsi" w:cstheme="minorBidi"/>
                <w:spacing w:val="0"/>
                <w:sz w:val="22"/>
                <w:szCs w:val="22"/>
                <w:lang w:val="en-US"/>
              </w:rPr>
              <w:tab/>
            </w:r>
            <w:r w:rsidR="00001F46" w:rsidRPr="00A404F4">
              <w:rPr>
                <w:rStyle w:val="Hyperlink"/>
              </w:rPr>
              <w:t>Process 6.1, CISPR 16, fixed at the middle of the EUT</w:t>
            </w:r>
            <w:r w:rsidR="00001F46">
              <w:rPr>
                <w:webHidden/>
              </w:rPr>
              <w:tab/>
            </w:r>
            <w:r w:rsidR="00001F46">
              <w:rPr>
                <w:webHidden/>
              </w:rPr>
              <w:fldChar w:fldCharType="begin"/>
            </w:r>
            <w:r w:rsidR="00001F46">
              <w:rPr>
                <w:webHidden/>
              </w:rPr>
              <w:instrText xml:space="preserve"> PAGEREF _Toc445805511 \h </w:instrText>
            </w:r>
            <w:r w:rsidR="00001F46">
              <w:rPr>
                <w:webHidden/>
              </w:rPr>
            </w:r>
            <w:r w:rsidR="00001F46">
              <w:rPr>
                <w:webHidden/>
              </w:rPr>
              <w:fldChar w:fldCharType="separate"/>
            </w:r>
            <w:r w:rsidR="00001F46">
              <w:rPr>
                <w:webHidden/>
              </w:rPr>
              <w:t>10</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2" w:history="1">
            <w:r w:rsidR="00001F46" w:rsidRPr="00A404F4">
              <w:rPr>
                <w:rStyle w:val="Hyperlink"/>
              </w:rPr>
              <w:t>6.2</w:t>
            </w:r>
            <w:r w:rsidR="00001F46">
              <w:rPr>
                <w:rFonts w:asciiTheme="minorHAnsi" w:eastAsiaTheme="minorEastAsia" w:hAnsiTheme="minorHAnsi" w:cstheme="minorBidi"/>
                <w:spacing w:val="0"/>
                <w:sz w:val="22"/>
                <w:szCs w:val="22"/>
                <w:lang w:val="en-US"/>
              </w:rPr>
              <w:tab/>
            </w:r>
            <w:r w:rsidR="00001F46" w:rsidRPr="00A404F4">
              <w:rPr>
                <w:rStyle w:val="Hyperlink"/>
              </w:rPr>
              <w:t>Process 6.2, CISPR 16, full scan of the EUT</w:t>
            </w:r>
            <w:r w:rsidR="00001F46">
              <w:rPr>
                <w:webHidden/>
              </w:rPr>
              <w:tab/>
            </w:r>
            <w:r w:rsidR="00001F46">
              <w:rPr>
                <w:webHidden/>
              </w:rPr>
              <w:fldChar w:fldCharType="begin"/>
            </w:r>
            <w:r w:rsidR="00001F46">
              <w:rPr>
                <w:webHidden/>
              </w:rPr>
              <w:instrText xml:space="preserve"> PAGEREF _Toc445805512 \h </w:instrText>
            </w:r>
            <w:r w:rsidR="00001F46">
              <w:rPr>
                <w:webHidden/>
              </w:rPr>
            </w:r>
            <w:r w:rsidR="00001F46">
              <w:rPr>
                <w:webHidden/>
              </w:rPr>
              <w:fldChar w:fldCharType="separate"/>
            </w:r>
            <w:r w:rsidR="00001F46">
              <w:rPr>
                <w:webHidden/>
              </w:rPr>
              <w:t>10</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3" w:history="1">
            <w:r w:rsidR="00001F46" w:rsidRPr="00A404F4">
              <w:rPr>
                <w:rStyle w:val="Hyperlink"/>
              </w:rPr>
              <w:t>6.3</w:t>
            </w:r>
            <w:r w:rsidR="00001F46">
              <w:rPr>
                <w:rFonts w:asciiTheme="minorHAnsi" w:eastAsiaTheme="minorEastAsia" w:hAnsiTheme="minorHAnsi" w:cstheme="minorBidi"/>
                <w:spacing w:val="0"/>
                <w:sz w:val="22"/>
                <w:szCs w:val="22"/>
                <w:lang w:val="en-US"/>
              </w:rPr>
              <w:tab/>
            </w:r>
            <w:r w:rsidR="00001F46" w:rsidRPr="00A404F4">
              <w:rPr>
                <w:rStyle w:val="Hyperlink"/>
              </w:rPr>
              <w:t>Process 6.3, CISPR 16, 1m-4m, planar scan of the EUT</w:t>
            </w:r>
            <w:r w:rsidR="00001F46">
              <w:rPr>
                <w:webHidden/>
              </w:rPr>
              <w:tab/>
            </w:r>
            <w:r w:rsidR="00001F46">
              <w:rPr>
                <w:webHidden/>
              </w:rPr>
              <w:fldChar w:fldCharType="begin"/>
            </w:r>
            <w:r w:rsidR="00001F46">
              <w:rPr>
                <w:webHidden/>
              </w:rPr>
              <w:instrText xml:space="preserve"> PAGEREF _Toc445805513 \h </w:instrText>
            </w:r>
            <w:r w:rsidR="00001F46">
              <w:rPr>
                <w:webHidden/>
              </w:rPr>
            </w:r>
            <w:r w:rsidR="00001F46">
              <w:rPr>
                <w:webHidden/>
              </w:rPr>
              <w:fldChar w:fldCharType="separate"/>
            </w:r>
            <w:r w:rsidR="00001F46">
              <w:rPr>
                <w:webHidden/>
              </w:rPr>
              <w:t>10</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4" w:history="1">
            <w:r w:rsidR="00001F46" w:rsidRPr="00A404F4">
              <w:rPr>
                <w:rStyle w:val="Hyperlink"/>
              </w:rPr>
              <w:t>6.4</w:t>
            </w:r>
            <w:r w:rsidR="00001F46">
              <w:rPr>
                <w:rFonts w:asciiTheme="minorHAnsi" w:eastAsiaTheme="minorEastAsia" w:hAnsiTheme="minorHAnsi" w:cstheme="minorBidi"/>
                <w:spacing w:val="0"/>
                <w:sz w:val="22"/>
                <w:szCs w:val="22"/>
                <w:lang w:val="en-US"/>
              </w:rPr>
              <w:tab/>
            </w:r>
            <w:r w:rsidR="00001F46" w:rsidRPr="00A404F4">
              <w:rPr>
                <w:rStyle w:val="Hyperlink"/>
              </w:rPr>
              <w:t>Process 6.4, CISPR 16, 1m-4m, planar scan of the EUT + point down</w:t>
            </w:r>
            <w:r w:rsidR="00001F46">
              <w:rPr>
                <w:webHidden/>
              </w:rPr>
              <w:tab/>
            </w:r>
            <w:r w:rsidR="00001F46">
              <w:rPr>
                <w:webHidden/>
              </w:rPr>
              <w:fldChar w:fldCharType="begin"/>
            </w:r>
            <w:r w:rsidR="00001F46">
              <w:rPr>
                <w:webHidden/>
              </w:rPr>
              <w:instrText xml:space="preserve"> PAGEREF _Toc445805514 \h </w:instrText>
            </w:r>
            <w:r w:rsidR="00001F46">
              <w:rPr>
                <w:webHidden/>
              </w:rPr>
            </w:r>
            <w:r w:rsidR="00001F46">
              <w:rPr>
                <w:webHidden/>
              </w:rPr>
              <w:fldChar w:fldCharType="separate"/>
            </w:r>
            <w:r w:rsidR="00001F46">
              <w:rPr>
                <w:webHidden/>
              </w:rPr>
              <w:t>10</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5" w:history="1">
            <w:r w:rsidR="00001F46" w:rsidRPr="00A404F4">
              <w:rPr>
                <w:rStyle w:val="Hyperlink"/>
              </w:rPr>
              <w:t>6.5</w:t>
            </w:r>
            <w:r w:rsidR="00001F46">
              <w:rPr>
                <w:rFonts w:asciiTheme="minorHAnsi" w:eastAsiaTheme="minorEastAsia" w:hAnsiTheme="minorHAnsi" w:cstheme="minorBidi"/>
                <w:spacing w:val="0"/>
                <w:sz w:val="22"/>
                <w:szCs w:val="22"/>
                <w:lang w:val="en-US"/>
              </w:rPr>
              <w:tab/>
            </w:r>
            <w:r w:rsidR="00001F46" w:rsidRPr="00A404F4">
              <w:rPr>
                <w:rStyle w:val="Hyperlink"/>
              </w:rPr>
              <w:t>Process 6.5, CISPR 16, 1m-4m, planar scan with antenna @ angle</w:t>
            </w:r>
            <w:r w:rsidR="00001F46">
              <w:rPr>
                <w:webHidden/>
              </w:rPr>
              <w:tab/>
            </w:r>
            <w:r w:rsidR="00001F46">
              <w:rPr>
                <w:webHidden/>
              </w:rPr>
              <w:fldChar w:fldCharType="begin"/>
            </w:r>
            <w:r w:rsidR="00001F46">
              <w:rPr>
                <w:webHidden/>
              </w:rPr>
              <w:instrText xml:space="preserve"> PAGEREF _Toc445805515 \h </w:instrText>
            </w:r>
            <w:r w:rsidR="00001F46">
              <w:rPr>
                <w:webHidden/>
              </w:rPr>
            </w:r>
            <w:r w:rsidR="00001F46">
              <w:rPr>
                <w:webHidden/>
              </w:rPr>
              <w:fldChar w:fldCharType="separate"/>
            </w:r>
            <w:r w:rsidR="00001F46">
              <w:rPr>
                <w:webHidden/>
              </w:rPr>
              <w:t>11</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6" w:history="1">
            <w:r w:rsidR="00001F46" w:rsidRPr="00A404F4">
              <w:rPr>
                <w:rStyle w:val="Hyperlink"/>
              </w:rPr>
              <w:t>6.6</w:t>
            </w:r>
            <w:r w:rsidR="00001F46">
              <w:rPr>
                <w:rFonts w:asciiTheme="minorHAnsi" w:eastAsiaTheme="minorEastAsia" w:hAnsiTheme="minorHAnsi" w:cstheme="minorBidi"/>
                <w:spacing w:val="0"/>
                <w:sz w:val="22"/>
                <w:szCs w:val="22"/>
                <w:lang w:val="en-US"/>
              </w:rPr>
              <w:tab/>
            </w:r>
            <w:r w:rsidR="00001F46" w:rsidRPr="00A404F4">
              <w:rPr>
                <w:rStyle w:val="Hyperlink"/>
              </w:rPr>
              <w:t>Process 6.6, Bore-sight (at 0.8m)</w:t>
            </w:r>
            <w:r w:rsidR="00001F46">
              <w:rPr>
                <w:webHidden/>
              </w:rPr>
              <w:tab/>
            </w:r>
            <w:r w:rsidR="00001F46">
              <w:rPr>
                <w:webHidden/>
              </w:rPr>
              <w:fldChar w:fldCharType="begin"/>
            </w:r>
            <w:r w:rsidR="00001F46">
              <w:rPr>
                <w:webHidden/>
              </w:rPr>
              <w:instrText xml:space="preserve"> PAGEREF _Toc445805516 \h </w:instrText>
            </w:r>
            <w:r w:rsidR="00001F46">
              <w:rPr>
                <w:webHidden/>
              </w:rPr>
            </w:r>
            <w:r w:rsidR="00001F46">
              <w:rPr>
                <w:webHidden/>
              </w:rPr>
              <w:fldChar w:fldCharType="separate"/>
            </w:r>
            <w:r w:rsidR="00001F46">
              <w:rPr>
                <w:webHidden/>
              </w:rPr>
              <w:t>11</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7" w:history="1">
            <w:r w:rsidR="00001F46" w:rsidRPr="00A404F4">
              <w:rPr>
                <w:rStyle w:val="Hyperlink"/>
              </w:rPr>
              <w:t>6.7</w:t>
            </w:r>
            <w:r w:rsidR="00001F46">
              <w:rPr>
                <w:rFonts w:asciiTheme="minorHAnsi" w:eastAsiaTheme="minorEastAsia" w:hAnsiTheme="minorHAnsi" w:cstheme="minorBidi"/>
                <w:spacing w:val="0"/>
                <w:sz w:val="22"/>
                <w:szCs w:val="22"/>
                <w:lang w:val="en-US"/>
              </w:rPr>
              <w:tab/>
            </w:r>
            <w:r w:rsidR="00001F46" w:rsidRPr="00A404F4">
              <w:rPr>
                <w:rStyle w:val="Hyperlink"/>
              </w:rPr>
              <w:t>Process 6.7, Process, Bore-sight (at 0.8m), upper limit of 3dB point</w:t>
            </w:r>
            <w:r w:rsidR="00001F46">
              <w:rPr>
                <w:webHidden/>
              </w:rPr>
              <w:tab/>
            </w:r>
            <w:r w:rsidR="00001F46">
              <w:rPr>
                <w:webHidden/>
              </w:rPr>
              <w:fldChar w:fldCharType="begin"/>
            </w:r>
            <w:r w:rsidR="00001F46">
              <w:rPr>
                <w:webHidden/>
              </w:rPr>
              <w:instrText xml:space="preserve"> PAGEREF _Toc445805517 \h </w:instrText>
            </w:r>
            <w:r w:rsidR="00001F46">
              <w:rPr>
                <w:webHidden/>
              </w:rPr>
            </w:r>
            <w:r w:rsidR="00001F46">
              <w:rPr>
                <w:webHidden/>
              </w:rPr>
              <w:fldChar w:fldCharType="separate"/>
            </w:r>
            <w:r w:rsidR="00001F46">
              <w:rPr>
                <w:webHidden/>
              </w:rPr>
              <w:t>11</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8" w:history="1">
            <w:r w:rsidR="00001F46" w:rsidRPr="00A404F4">
              <w:rPr>
                <w:rStyle w:val="Hyperlink"/>
              </w:rPr>
              <w:t>6.8</w:t>
            </w:r>
            <w:r w:rsidR="00001F46">
              <w:rPr>
                <w:rFonts w:asciiTheme="minorHAnsi" w:eastAsiaTheme="minorEastAsia" w:hAnsiTheme="minorHAnsi" w:cstheme="minorBidi"/>
                <w:spacing w:val="0"/>
                <w:sz w:val="22"/>
                <w:szCs w:val="22"/>
                <w:lang w:val="en-US"/>
              </w:rPr>
              <w:tab/>
            </w:r>
            <w:r w:rsidR="00001F46" w:rsidRPr="00A404F4">
              <w:rPr>
                <w:rStyle w:val="Hyperlink"/>
              </w:rPr>
              <w:t>Process 6.8, Bore-sight (at 0.8m), lower limit of 3dB point</w:t>
            </w:r>
            <w:r w:rsidR="00001F46">
              <w:rPr>
                <w:webHidden/>
              </w:rPr>
              <w:tab/>
            </w:r>
            <w:r w:rsidR="00001F46">
              <w:rPr>
                <w:webHidden/>
              </w:rPr>
              <w:fldChar w:fldCharType="begin"/>
            </w:r>
            <w:r w:rsidR="00001F46">
              <w:rPr>
                <w:webHidden/>
              </w:rPr>
              <w:instrText xml:space="preserve"> PAGEREF _Toc445805518 \h </w:instrText>
            </w:r>
            <w:r w:rsidR="00001F46">
              <w:rPr>
                <w:webHidden/>
              </w:rPr>
            </w:r>
            <w:r w:rsidR="00001F46">
              <w:rPr>
                <w:webHidden/>
              </w:rPr>
              <w:fldChar w:fldCharType="separate"/>
            </w:r>
            <w:r w:rsidR="00001F46">
              <w:rPr>
                <w:webHidden/>
              </w:rPr>
              <w:t>11</w:t>
            </w:r>
            <w:r w:rsidR="00001F46">
              <w:rPr>
                <w:webHidden/>
              </w:rPr>
              <w:fldChar w:fldCharType="end"/>
            </w:r>
          </w:hyperlink>
        </w:p>
        <w:p w:rsidR="00001F46" w:rsidRDefault="00647E92">
          <w:pPr>
            <w:pStyle w:val="TOC2"/>
            <w:rPr>
              <w:rFonts w:asciiTheme="minorHAnsi" w:eastAsiaTheme="minorEastAsia" w:hAnsiTheme="minorHAnsi" w:cstheme="minorBidi"/>
              <w:spacing w:val="0"/>
              <w:sz w:val="22"/>
              <w:szCs w:val="22"/>
              <w:lang w:val="en-US"/>
            </w:rPr>
          </w:pPr>
          <w:hyperlink w:anchor="_Toc445805519" w:history="1">
            <w:r w:rsidR="00001F46" w:rsidRPr="00A404F4">
              <w:rPr>
                <w:rStyle w:val="Hyperlink"/>
              </w:rPr>
              <w:t>6.9</w:t>
            </w:r>
            <w:r w:rsidR="00001F46">
              <w:rPr>
                <w:rFonts w:asciiTheme="minorHAnsi" w:eastAsiaTheme="minorEastAsia" w:hAnsiTheme="minorHAnsi" w:cstheme="minorBidi"/>
                <w:spacing w:val="0"/>
                <w:sz w:val="22"/>
                <w:szCs w:val="22"/>
                <w:lang w:val="en-US"/>
              </w:rPr>
              <w:tab/>
            </w:r>
            <w:r w:rsidR="00001F46" w:rsidRPr="00A404F4">
              <w:rPr>
                <w:rStyle w:val="Hyperlink"/>
              </w:rPr>
              <w:t>Process 6.9, Bore-sight (at 2.1m)</w:t>
            </w:r>
            <w:r w:rsidR="00001F46">
              <w:rPr>
                <w:webHidden/>
              </w:rPr>
              <w:tab/>
            </w:r>
            <w:r w:rsidR="00001F46">
              <w:rPr>
                <w:webHidden/>
              </w:rPr>
              <w:fldChar w:fldCharType="begin"/>
            </w:r>
            <w:r w:rsidR="00001F46">
              <w:rPr>
                <w:webHidden/>
              </w:rPr>
              <w:instrText xml:space="preserve"> PAGEREF _Toc445805519 \h </w:instrText>
            </w:r>
            <w:r w:rsidR="00001F46">
              <w:rPr>
                <w:webHidden/>
              </w:rPr>
            </w:r>
            <w:r w:rsidR="00001F46">
              <w:rPr>
                <w:webHidden/>
              </w:rPr>
              <w:fldChar w:fldCharType="separate"/>
            </w:r>
            <w:r w:rsidR="00001F46">
              <w:rPr>
                <w:webHidden/>
              </w:rPr>
              <w:t>12</w:t>
            </w:r>
            <w:r w:rsidR="00001F46">
              <w:rPr>
                <w:webHidden/>
              </w:rPr>
              <w:fldChar w:fldCharType="end"/>
            </w:r>
          </w:hyperlink>
        </w:p>
        <w:p w:rsidR="00001F46" w:rsidRDefault="00647E92">
          <w:pPr>
            <w:pStyle w:val="TOC1"/>
            <w:rPr>
              <w:rFonts w:asciiTheme="minorHAnsi" w:eastAsiaTheme="minorEastAsia" w:hAnsiTheme="minorHAnsi" w:cstheme="minorBidi"/>
              <w:b w:val="0"/>
              <w:spacing w:val="0"/>
              <w:sz w:val="22"/>
              <w:szCs w:val="22"/>
              <w:lang w:val="en-US"/>
            </w:rPr>
          </w:pPr>
          <w:hyperlink w:anchor="_Toc445805520" w:history="1">
            <w:r w:rsidR="00001F46" w:rsidRPr="00A404F4">
              <w:rPr>
                <w:rStyle w:val="Hyperlink"/>
              </w:rPr>
              <w:t>7</w:t>
            </w:r>
            <w:r w:rsidR="00001F46">
              <w:rPr>
                <w:rFonts w:asciiTheme="minorHAnsi" w:eastAsiaTheme="minorEastAsia" w:hAnsiTheme="minorHAnsi" w:cstheme="minorBidi"/>
                <w:b w:val="0"/>
                <w:spacing w:val="0"/>
                <w:sz w:val="22"/>
                <w:szCs w:val="22"/>
                <w:lang w:val="en-US"/>
              </w:rPr>
              <w:tab/>
            </w:r>
            <w:r w:rsidR="00001F46" w:rsidRPr="00A404F4">
              <w:rPr>
                <w:rStyle w:val="Hyperlink"/>
              </w:rPr>
              <w:t>Results and information</w:t>
            </w:r>
            <w:r w:rsidR="00001F46">
              <w:rPr>
                <w:webHidden/>
              </w:rPr>
              <w:tab/>
            </w:r>
            <w:r w:rsidR="00001F46">
              <w:rPr>
                <w:webHidden/>
              </w:rPr>
              <w:fldChar w:fldCharType="begin"/>
            </w:r>
            <w:r w:rsidR="00001F46">
              <w:rPr>
                <w:webHidden/>
              </w:rPr>
              <w:instrText xml:space="preserve"> PAGEREF _Toc445805520 \h </w:instrText>
            </w:r>
            <w:r w:rsidR="00001F46">
              <w:rPr>
                <w:webHidden/>
              </w:rPr>
            </w:r>
            <w:r w:rsidR="00001F46">
              <w:rPr>
                <w:webHidden/>
              </w:rPr>
              <w:fldChar w:fldCharType="separate"/>
            </w:r>
            <w:r w:rsidR="00001F46">
              <w:rPr>
                <w:webHidden/>
              </w:rPr>
              <w:t>12</w:t>
            </w:r>
            <w:r w:rsidR="00001F46">
              <w:rPr>
                <w:webHidden/>
              </w:rPr>
              <w:fldChar w:fldCharType="end"/>
            </w:r>
          </w:hyperlink>
        </w:p>
        <w:p w:rsidR="004B417A" w:rsidRPr="00223F1D" w:rsidRDefault="004B417A" w:rsidP="00223F1D">
          <w:r w:rsidRPr="004C1C6E">
            <w:rPr>
              <w:bCs/>
              <w:noProof/>
            </w:rPr>
            <w:fldChar w:fldCharType="end"/>
          </w:r>
        </w:p>
      </w:sdtContent>
    </w:sdt>
    <w:p w:rsidR="00EC702B" w:rsidRDefault="00EB2378" w:rsidP="00EB2378">
      <w:pPr>
        <w:jc w:val="left"/>
        <w:rPr>
          <w:b/>
        </w:rPr>
      </w:pPr>
      <w:r>
        <w:rPr>
          <w:b/>
        </w:rPr>
        <w:br w:type="page"/>
      </w:r>
    </w:p>
    <w:p w:rsidR="004E42CC" w:rsidRPr="00EC702B" w:rsidRDefault="004E42CC" w:rsidP="00EC702B">
      <w:pPr>
        <w:pStyle w:val="Heading1"/>
      </w:pPr>
      <w:bookmarkStart w:id="0" w:name="_Toc445805497"/>
      <w:r w:rsidRPr="00EC702B">
        <w:lastRenderedPageBreak/>
        <w:t>Purpose</w:t>
      </w:r>
      <w:bookmarkEnd w:id="0"/>
    </w:p>
    <w:p w:rsidR="004E42CC" w:rsidRDefault="004E42CC" w:rsidP="004E42CC">
      <w:r>
        <w:t>To investigate the impact of varying the above 1GHz emission measurement process on actual EUTs so that we can:</w:t>
      </w:r>
    </w:p>
    <w:p w:rsidR="00C126AE" w:rsidRDefault="00C126AE" w:rsidP="004E42CC"/>
    <w:p w:rsidR="004E42CC" w:rsidRDefault="00C126AE" w:rsidP="00E77D56">
      <w:pPr>
        <w:pStyle w:val="ListParagraph"/>
        <w:numPr>
          <w:ilvl w:val="0"/>
          <w:numId w:val="3"/>
        </w:numPr>
      </w:pPr>
      <w:r>
        <w:t xml:space="preserve">help to </w:t>
      </w:r>
      <w:r w:rsidR="004E42CC">
        <w:t>develop an effective process</w:t>
      </w:r>
    </w:p>
    <w:p w:rsidR="004E42CC" w:rsidRDefault="004E42CC" w:rsidP="00E77D56">
      <w:pPr>
        <w:pStyle w:val="ListParagraph"/>
        <w:numPr>
          <w:ilvl w:val="0"/>
          <w:numId w:val="3"/>
        </w:numPr>
      </w:pPr>
      <w:r>
        <w:t>validate the assumptions and limitations</w:t>
      </w:r>
    </w:p>
    <w:p w:rsidR="004E42CC" w:rsidRDefault="004E42CC" w:rsidP="00E77D56">
      <w:pPr>
        <w:pStyle w:val="ListParagraph"/>
        <w:numPr>
          <w:ilvl w:val="0"/>
          <w:numId w:val="3"/>
        </w:numPr>
      </w:pPr>
      <w:r>
        <w:t>have one process that is applicable to table top, floor standing and combination equipment</w:t>
      </w:r>
    </w:p>
    <w:p w:rsidR="004E42CC" w:rsidRDefault="004E42CC" w:rsidP="00E77D56">
      <w:pPr>
        <w:pStyle w:val="ListParagraph"/>
        <w:numPr>
          <w:ilvl w:val="0"/>
          <w:numId w:val="3"/>
        </w:numPr>
      </w:pPr>
      <w:r>
        <w:t>attempt to maximize the emissions</w:t>
      </w:r>
    </w:p>
    <w:p w:rsidR="004E42CC" w:rsidRPr="00EC702B" w:rsidRDefault="004E42CC" w:rsidP="00EC702B">
      <w:pPr>
        <w:pStyle w:val="Heading1"/>
      </w:pPr>
      <w:bookmarkStart w:id="1" w:name="_Toc445805498"/>
      <w:r>
        <w:t>Introduction</w:t>
      </w:r>
      <w:bookmarkEnd w:id="1"/>
    </w:p>
    <w:p w:rsidR="004E42CC" w:rsidRDefault="004E42CC" w:rsidP="004E42CC">
      <w:r w:rsidRPr="007A72E9">
        <w:t>The a</w:t>
      </w:r>
      <w:r>
        <w:t xml:space="preserve">im of the measurements is to find EUTs, with stable emissions, </w:t>
      </w:r>
      <w:r w:rsidR="00750761">
        <w:t>which</w:t>
      </w:r>
      <w:r>
        <w:t xml:space="preserve"> emit signals above 1 GHz. Once the EUT has been f</w:t>
      </w:r>
      <w:r w:rsidR="00750761">
        <w:t>ound, measurements need repeating</w:t>
      </w:r>
      <w:r>
        <w:t xml:space="preserve"> using </w:t>
      </w:r>
      <w:r w:rsidR="00750761">
        <w:t xml:space="preserve">one basic measurement process, then repeated using various setups </w:t>
      </w:r>
      <w:r>
        <w:t>(including antennas within different beamwidths</w:t>
      </w:r>
      <w:r w:rsidR="00750761">
        <w:t>, bore-sighting, planar sc</w:t>
      </w:r>
      <w:r w:rsidR="001C1659">
        <w:t>anning, limited height scanning and</w:t>
      </w:r>
      <w:r w:rsidR="00750761">
        <w:t xml:space="preserve"> different measurement distances</w:t>
      </w:r>
      <w:r>
        <w:t>) so that the variance</w:t>
      </w:r>
      <w:r w:rsidR="00750761">
        <w:t>s</w:t>
      </w:r>
      <w:r>
        <w:t xml:space="preserve"> </w:t>
      </w:r>
      <w:r w:rsidR="00750761">
        <w:t>with</w:t>
      </w:r>
      <w:r>
        <w:t xml:space="preserve">in the </w:t>
      </w:r>
      <w:r w:rsidR="00750761">
        <w:t xml:space="preserve">measurement characteristics </w:t>
      </w:r>
      <w:r>
        <w:t xml:space="preserve">can be established. </w:t>
      </w:r>
    </w:p>
    <w:p w:rsidR="00EB2378" w:rsidRPr="007A72E9" w:rsidRDefault="00EB2378" w:rsidP="004E42CC"/>
    <w:p w:rsidR="004E42CC" w:rsidRDefault="004E42CC" w:rsidP="004E42CC">
      <w:r>
        <w:t>Typically</w:t>
      </w:r>
      <w:r w:rsidR="005C69E3">
        <w:t>,</w:t>
      </w:r>
      <w:r>
        <w:t xml:space="preserve"> above 1GHz emissions are very directional and are related to operating frequencies of the device. The source of the emissions will be from slots, holes and defects within the chassis and from short elements directly from motherboards, IC</w:t>
      </w:r>
      <w:r w:rsidR="00750761">
        <w:t>s</w:t>
      </w:r>
      <w:r>
        <w:t xml:space="preserve"> and other modules.  They are not related to cables.</w:t>
      </w:r>
    </w:p>
    <w:p w:rsidR="00EB2378" w:rsidRDefault="00EB2378" w:rsidP="004E42CC"/>
    <w:p w:rsidR="004E42CC" w:rsidRDefault="00000DD1" w:rsidP="004E42CC">
      <w:r>
        <w:t>Most equipment do</w:t>
      </w:r>
      <w:r w:rsidR="00750761">
        <w:t>es</w:t>
      </w:r>
      <w:r w:rsidR="004E42CC">
        <w:t xml:space="preserve"> not use such high frequencies, but </w:t>
      </w:r>
      <w:r w:rsidR="004806FE">
        <w:t xml:space="preserve">there are a </w:t>
      </w:r>
      <w:r w:rsidR="004E42CC">
        <w:t xml:space="preserve">few </w:t>
      </w:r>
      <w:r w:rsidR="004806FE">
        <w:t xml:space="preserve">possible </w:t>
      </w:r>
      <w:r w:rsidR="004E42CC">
        <w:t>sources whic</w:t>
      </w:r>
      <w:r w:rsidR="00750761">
        <w:t>h may be used for this exercise:</w:t>
      </w:r>
    </w:p>
    <w:p w:rsidR="00EB2378" w:rsidRDefault="00EB2378" w:rsidP="004E42CC"/>
    <w:p w:rsidR="00BD75CE" w:rsidRDefault="009513AF" w:rsidP="00E77D56">
      <w:pPr>
        <w:pStyle w:val="ListParagraph"/>
        <w:numPr>
          <w:ilvl w:val="0"/>
          <w:numId w:val="5"/>
        </w:numPr>
      </w:pPr>
      <w:r>
        <w:t>h</w:t>
      </w:r>
      <w:r w:rsidR="00000DD1">
        <w:t xml:space="preserve">igh end </w:t>
      </w:r>
      <w:r w:rsidR="004E42CC" w:rsidRPr="00EB2378">
        <w:t>MME</w:t>
      </w:r>
      <w:r w:rsidR="00BD75CE">
        <w:t>/ITE</w:t>
      </w:r>
      <w:r w:rsidR="004E42CC" w:rsidRPr="00EB2378">
        <w:t xml:space="preserve"> devices</w:t>
      </w:r>
      <w:r w:rsidR="00BD75CE">
        <w:t>:</w:t>
      </w:r>
    </w:p>
    <w:p w:rsidR="00BD75CE" w:rsidRDefault="004E42CC" w:rsidP="00BD75CE">
      <w:pPr>
        <w:pStyle w:val="ListParagraph"/>
        <w:numPr>
          <w:ilvl w:val="1"/>
          <w:numId w:val="5"/>
        </w:numPr>
      </w:pPr>
      <w:r w:rsidRPr="00EB2378">
        <w:t>servers</w:t>
      </w:r>
    </w:p>
    <w:p w:rsidR="00BD75CE" w:rsidRDefault="00BD75CE" w:rsidP="00BD75CE">
      <w:pPr>
        <w:pStyle w:val="ListParagraph"/>
        <w:numPr>
          <w:ilvl w:val="1"/>
          <w:numId w:val="5"/>
        </w:numPr>
      </w:pPr>
      <w:r>
        <w:t>high end TVs</w:t>
      </w:r>
    </w:p>
    <w:p w:rsidR="00EB2378" w:rsidRDefault="004E42CC" w:rsidP="00BD75CE">
      <w:pPr>
        <w:pStyle w:val="ListParagraph"/>
        <w:numPr>
          <w:ilvl w:val="1"/>
          <w:numId w:val="5"/>
        </w:numPr>
      </w:pPr>
      <w:r w:rsidRPr="00EB2378">
        <w:t xml:space="preserve">PCs (using </w:t>
      </w:r>
      <w:r w:rsidR="001C1659" w:rsidRPr="00EB2378">
        <w:t>ultra-fast</w:t>
      </w:r>
      <w:r w:rsidRPr="00EB2378">
        <w:t xml:space="preserve"> processors)</w:t>
      </w:r>
    </w:p>
    <w:p w:rsidR="00EB2378" w:rsidRDefault="009513AF" w:rsidP="00E77D56">
      <w:pPr>
        <w:pStyle w:val="ListParagraph"/>
        <w:numPr>
          <w:ilvl w:val="0"/>
          <w:numId w:val="5"/>
        </w:numPr>
      </w:pPr>
      <w:r>
        <w:t>n</w:t>
      </w:r>
      <w:r w:rsidR="004E42CC" w:rsidRPr="00EB2378">
        <w:t>etwork equipment (particularly with fiber optic modules)</w:t>
      </w:r>
      <w:r w:rsidR="001C1659">
        <w:t>;</w:t>
      </w:r>
    </w:p>
    <w:p w:rsidR="004E42CC" w:rsidRDefault="009513AF" w:rsidP="00E77D56">
      <w:pPr>
        <w:pStyle w:val="ListParagraph"/>
        <w:numPr>
          <w:ilvl w:val="0"/>
          <w:numId w:val="5"/>
        </w:numPr>
      </w:pPr>
      <w:r>
        <w:t>w</w:t>
      </w:r>
      <w:r w:rsidR="001C1659">
        <w:t>ireless devices:</w:t>
      </w:r>
      <w:r w:rsidR="004E42CC">
        <w:t xml:space="preserve"> </w:t>
      </w:r>
    </w:p>
    <w:p w:rsidR="004E42CC" w:rsidRDefault="004E42CC" w:rsidP="00EB2378">
      <w:pPr>
        <w:ind w:left="1620" w:hanging="540"/>
      </w:pPr>
      <w:r>
        <w:t>a.</w:t>
      </w:r>
      <w:r>
        <w:tab/>
      </w:r>
      <w:r w:rsidR="00570763">
        <w:t>for</w:t>
      </w:r>
      <w:r>
        <w:t xml:space="preserve"> these devices </w:t>
      </w:r>
      <w:r w:rsidR="005C69E3">
        <w:t xml:space="preserve">the main carrier will need to be </w:t>
      </w:r>
      <w:r>
        <w:t>notch</w:t>
      </w:r>
      <w:r w:rsidR="005C69E3">
        <w:t>ed</w:t>
      </w:r>
      <w:r>
        <w:t xml:space="preserve"> as it will overload </w:t>
      </w:r>
      <w:r w:rsidR="005C69E3">
        <w:t xml:space="preserve">(or blow up) </w:t>
      </w:r>
      <w:r>
        <w:t>the rx/spectrum analyser</w:t>
      </w:r>
      <w:r w:rsidR="005C69E3">
        <w:t>, or pre-amplifier.</w:t>
      </w:r>
    </w:p>
    <w:p w:rsidR="00EB2378" w:rsidRDefault="00EB2378" w:rsidP="00EB2378">
      <w:pPr>
        <w:ind w:left="1620" w:hanging="540"/>
      </w:pPr>
    </w:p>
    <w:p w:rsidR="004E42CC" w:rsidRPr="00D5233F" w:rsidRDefault="004E42CC" w:rsidP="00EB2378">
      <w:pPr>
        <w:ind w:left="1620" w:hanging="540"/>
      </w:pPr>
      <w:r>
        <w:t>b.</w:t>
      </w:r>
      <w:r>
        <w:tab/>
      </w:r>
      <w:r w:rsidR="00570763">
        <w:t>t</w:t>
      </w:r>
      <w:r>
        <w:t>he antenna port may not simulate unintentional emissions typically from slots.</w:t>
      </w:r>
    </w:p>
    <w:p w:rsidR="00EB2378" w:rsidRDefault="00EB2378" w:rsidP="004E42CC">
      <w:pPr>
        <w:rPr>
          <w:b/>
        </w:rPr>
      </w:pPr>
    </w:p>
    <w:p w:rsidR="004E42CC" w:rsidRPr="00EB2378" w:rsidRDefault="004E42CC" w:rsidP="00EB2378">
      <w:pPr>
        <w:pStyle w:val="Heading1"/>
      </w:pPr>
      <w:bookmarkStart w:id="2" w:name="_Toc445805499"/>
      <w:r>
        <w:t>Setting up the EUT</w:t>
      </w:r>
      <w:bookmarkEnd w:id="2"/>
    </w:p>
    <w:p w:rsidR="004E42CC" w:rsidRDefault="00750761" w:rsidP="004E42CC">
      <w:r>
        <w:t xml:space="preserve">For the measure to be </w:t>
      </w:r>
      <w:r w:rsidR="004E42CC">
        <w:t>effective the signal to noise ratio</w:t>
      </w:r>
      <w:r w:rsidR="00ED3BEA">
        <w:t>,</w:t>
      </w:r>
      <w:r w:rsidR="004E42CC">
        <w:t xml:space="preserve"> of the emissions in </w:t>
      </w:r>
      <w:r w:rsidR="00ED3BEA">
        <w:t xml:space="preserve">under investigation, </w:t>
      </w:r>
      <w:r w:rsidR="004E42CC">
        <w:t xml:space="preserve">needs to be </w:t>
      </w:r>
      <w:r w:rsidR="005C69E3">
        <w:t xml:space="preserve">as </w:t>
      </w:r>
      <w:r w:rsidR="004E42CC">
        <w:t>high</w:t>
      </w:r>
      <w:r>
        <w:t xml:space="preserve"> as possible</w:t>
      </w:r>
      <w:r w:rsidR="004E42CC">
        <w:t xml:space="preserve">.  With regard to </w:t>
      </w:r>
      <w:r w:rsidR="009C2EAD">
        <w:t xml:space="preserve">the </w:t>
      </w:r>
      <w:r w:rsidR="004E42CC">
        <w:t>EUT, the following points should be considered:</w:t>
      </w:r>
    </w:p>
    <w:p w:rsidR="00EB2378" w:rsidRDefault="00EB2378" w:rsidP="004E42CC"/>
    <w:p w:rsidR="004E42CC" w:rsidRDefault="004E42CC" w:rsidP="00E77D56">
      <w:pPr>
        <w:pStyle w:val="ListParagraph"/>
        <w:numPr>
          <w:ilvl w:val="0"/>
          <w:numId w:val="3"/>
        </w:numPr>
        <w:jc w:val="both"/>
      </w:pPr>
      <w:r>
        <w:t>operate the device at the highest supported data rate</w:t>
      </w:r>
      <w:r w:rsidR="008275CF">
        <w:t>s</w:t>
      </w:r>
      <w:r w:rsidR="001C1659">
        <w:t>;</w:t>
      </w:r>
    </w:p>
    <w:p w:rsidR="004E42CC" w:rsidRDefault="004E42CC" w:rsidP="00E77D56">
      <w:pPr>
        <w:pStyle w:val="ListParagraph"/>
        <w:numPr>
          <w:ilvl w:val="0"/>
          <w:numId w:val="3"/>
        </w:numPr>
      </w:pPr>
      <w:r>
        <w:t>remove panels</w:t>
      </w:r>
      <w:r w:rsidR="009C2EAD">
        <w:t xml:space="preserve">  (great care should be taken with mains and other voltages)</w:t>
      </w:r>
      <w:r w:rsidR="001C1659">
        <w:t>;</w:t>
      </w:r>
      <w:r w:rsidR="009C2EAD">
        <w:t xml:space="preserve"> </w:t>
      </w:r>
    </w:p>
    <w:p w:rsidR="004E42CC" w:rsidRDefault="00E42024" w:rsidP="00E77D56">
      <w:pPr>
        <w:pStyle w:val="ListParagraph"/>
        <w:numPr>
          <w:ilvl w:val="0"/>
          <w:numId w:val="3"/>
        </w:numPr>
      </w:pPr>
      <w:proofErr w:type="gramStart"/>
      <w:r>
        <w:t>c</w:t>
      </w:r>
      <w:r w:rsidR="00570763">
        <w:t>reate</w:t>
      </w:r>
      <w:proofErr w:type="gramEnd"/>
      <w:r w:rsidR="004E42CC">
        <w:t xml:space="preserve"> artificial slots, move a panel and then tape the panel back on but leave a slot.  The panel needs to be very securely taped (or screwed) because for some of the investigations it is useful to change the height of the EUT.</w:t>
      </w:r>
    </w:p>
    <w:p w:rsidR="008275CF" w:rsidRDefault="008275CF" w:rsidP="008275CF">
      <w:r>
        <w:t>So</w:t>
      </w:r>
      <w:r w:rsidR="004E04C8">
        <w:t>me</w:t>
      </w:r>
      <w:r>
        <w:t xml:space="preserve"> examples…</w:t>
      </w:r>
    </w:p>
    <w:p w:rsidR="008275CF" w:rsidRDefault="008275CF" w:rsidP="008275CF"/>
    <w:p w:rsidR="008275CF" w:rsidRDefault="008275CF" w:rsidP="008275CF"/>
    <w:p w:rsidR="008275CF" w:rsidRDefault="008275CF" w:rsidP="008275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627"/>
      </w:tblGrid>
      <w:tr w:rsidR="000A444E" w:rsidTr="000A444E">
        <w:tc>
          <w:tcPr>
            <w:tcW w:w="4700" w:type="dxa"/>
          </w:tcPr>
          <w:p w:rsidR="000A444E" w:rsidRDefault="000A444E" w:rsidP="008275CF">
            <w:r w:rsidRPr="005A05DA">
              <w:rPr>
                <w:noProof/>
                <w:lang w:val="en-US"/>
              </w:rPr>
              <w:lastRenderedPageBreak/>
              <w:drawing>
                <wp:inline distT="0" distB="0" distL="0" distR="0" wp14:anchorId="25DCEF7A" wp14:editId="27DBDF48">
                  <wp:extent cx="2946903" cy="1104459"/>
                  <wp:effectExtent l="0" t="0" r="6350" b="63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7936" cy="1104846"/>
                          </a:xfrm>
                          <a:prstGeom prst="rect">
                            <a:avLst/>
                          </a:prstGeom>
                          <a:noFill/>
                          <a:ln>
                            <a:noFill/>
                          </a:ln>
                          <a:extLst/>
                        </pic:spPr>
                      </pic:pic>
                    </a:graphicData>
                  </a:graphic>
                </wp:inline>
              </w:drawing>
            </w:r>
          </w:p>
        </w:tc>
        <w:tc>
          <w:tcPr>
            <w:tcW w:w="4701" w:type="dxa"/>
          </w:tcPr>
          <w:p w:rsidR="000A444E" w:rsidRDefault="000A444E" w:rsidP="008275CF">
            <w:r>
              <w:rPr>
                <w:noProof/>
                <w:lang w:val="en-US"/>
              </w:rPr>
              <w:drawing>
                <wp:inline distT="0" distB="0" distL="0" distR="0" wp14:anchorId="39119D55" wp14:editId="73CD86FD">
                  <wp:extent cx="2857785" cy="163532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2266" cy="1637890"/>
                          </a:xfrm>
                          <a:prstGeom prst="rect">
                            <a:avLst/>
                          </a:prstGeom>
                          <a:noFill/>
                          <a:ln>
                            <a:noFill/>
                          </a:ln>
                        </pic:spPr>
                      </pic:pic>
                    </a:graphicData>
                  </a:graphic>
                </wp:inline>
              </w:drawing>
            </w:r>
          </w:p>
        </w:tc>
      </w:tr>
      <w:tr w:rsidR="000A444E" w:rsidTr="000A444E">
        <w:tc>
          <w:tcPr>
            <w:tcW w:w="4700" w:type="dxa"/>
          </w:tcPr>
          <w:p w:rsidR="000A444E" w:rsidRPr="005A05DA" w:rsidRDefault="000A444E" w:rsidP="008275CF">
            <w:pPr>
              <w:rPr>
                <w:noProof/>
                <w:lang w:val="en-US"/>
              </w:rPr>
            </w:pPr>
            <w:r>
              <w:rPr>
                <w:noProof/>
                <w:lang w:val="en-US"/>
              </w:rPr>
              <w:drawing>
                <wp:inline distT="0" distB="0" distL="0" distR="0" wp14:anchorId="2EC09232" wp14:editId="2CB54C6D">
                  <wp:extent cx="2767990" cy="144193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6075" cy="1446150"/>
                          </a:xfrm>
                          <a:prstGeom prst="rect">
                            <a:avLst/>
                          </a:prstGeom>
                          <a:noFill/>
                          <a:ln>
                            <a:noFill/>
                          </a:ln>
                        </pic:spPr>
                      </pic:pic>
                    </a:graphicData>
                  </a:graphic>
                </wp:inline>
              </w:drawing>
            </w:r>
          </w:p>
        </w:tc>
        <w:tc>
          <w:tcPr>
            <w:tcW w:w="4701" w:type="dxa"/>
          </w:tcPr>
          <w:p w:rsidR="007E7F2B" w:rsidRDefault="007E7F2B" w:rsidP="007E7F2B">
            <w:pPr>
              <w:jc w:val="right"/>
              <w:rPr>
                <w:noProof/>
                <w:lang w:val="en-US"/>
              </w:rPr>
            </w:pPr>
          </w:p>
          <w:p w:rsidR="000A444E" w:rsidRDefault="00286607" w:rsidP="007E7F2B">
            <w:pPr>
              <w:jc w:val="right"/>
              <w:rPr>
                <w:noProof/>
                <w:lang w:val="en-US"/>
              </w:rPr>
            </w:pPr>
            <w:r>
              <w:rPr>
                <w:noProof/>
                <w:lang w:val="en-US"/>
              </w:rPr>
              <w:drawing>
                <wp:inline distT="0" distB="0" distL="0" distR="0" wp14:anchorId="4241B748" wp14:editId="6E211C25">
                  <wp:extent cx="1934308" cy="1272247"/>
                  <wp:effectExtent l="0" t="0" r="889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893" cy="1273947"/>
                          </a:xfrm>
                          <a:prstGeom prst="rect">
                            <a:avLst/>
                          </a:prstGeom>
                          <a:noFill/>
                          <a:ln>
                            <a:noFill/>
                          </a:ln>
                        </pic:spPr>
                      </pic:pic>
                    </a:graphicData>
                  </a:graphic>
                </wp:inline>
              </w:drawing>
            </w:r>
          </w:p>
        </w:tc>
      </w:tr>
    </w:tbl>
    <w:p w:rsidR="008275CF" w:rsidRDefault="008275CF" w:rsidP="008275CF"/>
    <w:p w:rsidR="000A444E" w:rsidRDefault="000A444E" w:rsidP="008275CF"/>
    <w:p w:rsidR="004E42CC" w:rsidRDefault="004E42CC" w:rsidP="004E42CC">
      <w:r>
        <w:t>To improve stability issue</w:t>
      </w:r>
      <w:r w:rsidR="009C2EAD">
        <w:t>s, try some of the following:</w:t>
      </w:r>
    </w:p>
    <w:p w:rsidR="00EB2378" w:rsidRDefault="00EB2378" w:rsidP="004E42CC"/>
    <w:p w:rsidR="004E42CC" w:rsidRDefault="004E42CC" w:rsidP="00E77D56">
      <w:pPr>
        <w:pStyle w:val="ListParagraph"/>
        <w:numPr>
          <w:ilvl w:val="0"/>
          <w:numId w:val="3"/>
        </w:numPr>
      </w:pPr>
      <w:r>
        <w:t>before testing let the EUT warm up</w:t>
      </w:r>
      <w:r w:rsidR="001C1659">
        <w:t>;</w:t>
      </w:r>
    </w:p>
    <w:p w:rsidR="004E42CC" w:rsidRDefault="004E42CC" w:rsidP="00E77D56">
      <w:pPr>
        <w:pStyle w:val="ListParagraph"/>
        <w:numPr>
          <w:ilvl w:val="0"/>
          <w:numId w:val="3"/>
        </w:numPr>
      </w:pPr>
      <w:r>
        <w:t>do not operate using various cycles which could change the loading of the EUT, if possible just power t</w:t>
      </w:r>
      <w:r w:rsidR="001C1659">
        <w:t>he device into a BIOS type mode;</w:t>
      </w:r>
    </w:p>
    <w:p w:rsidR="00E858A8" w:rsidRDefault="00E858A8" w:rsidP="00E77D56">
      <w:pPr>
        <w:pStyle w:val="ListParagraph"/>
        <w:numPr>
          <w:ilvl w:val="0"/>
          <w:numId w:val="3"/>
        </w:numPr>
      </w:pPr>
      <w:r>
        <w:t>turn off any spread spectrum clocking</w:t>
      </w:r>
      <w:r w:rsidR="001C1659">
        <w:t>;</w:t>
      </w:r>
    </w:p>
    <w:p w:rsidR="004E42CC" w:rsidRDefault="004E42CC" w:rsidP="00E77D56">
      <w:pPr>
        <w:pStyle w:val="ListParagraph"/>
        <w:numPr>
          <w:ilvl w:val="0"/>
          <w:numId w:val="3"/>
        </w:numPr>
      </w:pPr>
      <w:r>
        <w:t>do not attach cables, this only complicates the set up and add</w:t>
      </w:r>
      <w:r w:rsidR="009C2EAD">
        <w:t>s</w:t>
      </w:r>
      <w:r>
        <w:t xml:space="preserve"> uncertainty</w:t>
      </w:r>
      <w:r w:rsidR="001C1659">
        <w:t>;</w:t>
      </w:r>
    </w:p>
    <w:p w:rsidR="004E42CC" w:rsidRPr="00CE3312" w:rsidRDefault="00773511" w:rsidP="00E77D56">
      <w:pPr>
        <w:pStyle w:val="ListParagraph"/>
        <w:numPr>
          <w:ilvl w:val="0"/>
          <w:numId w:val="3"/>
        </w:numPr>
      </w:pPr>
      <w:r>
        <w:t>pre-</w:t>
      </w:r>
      <w:r w:rsidR="004E42CC">
        <w:t>bundle the mains cables based upon any planned movement of the EUT.</w:t>
      </w:r>
    </w:p>
    <w:p w:rsidR="004E42CC" w:rsidRPr="00EB2378" w:rsidRDefault="004E42CC" w:rsidP="00EB2378">
      <w:pPr>
        <w:pStyle w:val="Heading1"/>
      </w:pPr>
      <w:bookmarkStart w:id="3" w:name="_Toc445805500"/>
      <w:r>
        <w:t>Test equipment consideration</w:t>
      </w:r>
      <w:bookmarkEnd w:id="3"/>
    </w:p>
    <w:p w:rsidR="001A2A65" w:rsidRPr="00EB2378" w:rsidRDefault="001A2A65" w:rsidP="001A2A65">
      <w:pPr>
        <w:pStyle w:val="Heading2"/>
      </w:pPr>
      <w:bookmarkStart w:id="4" w:name="_Toc445805501"/>
      <w:r>
        <w:t>Test equipment consideration: General</w:t>
      </w:r>
      <w:bookmarkEnd w:id="4"/>
    </w:p>
    <w:p w:rsidR="004E42CC" w:rsidRDefault="004E42CC" w:rsidP="004E42CC">
      <w:r>
        <w:t xml:space="preserve">The impact of the </w:t>
      </w:r>
      <w:r w:rsidR="00102B5D">
        <w:t xml:space="preserve">test </w:t>
      </w:r>
      <w:r>
        <w:t>equipment needs to be minimized:</w:t>
      </w:r>
    </w:p>
    <w:p w:rsidR="004E04C8" w:rsidRDefault="004E04C8" w:rsidP="004E42CC"/>
    <w:p w:rsidR="00770F4B" w:rsidRPr="003236CE" w:rsidRDefault="00770F4B" w:rsidP="00770F4B">
      <w:pPr>
        <w:pStyle w:val="ListParagraph"/>
        <w:numPr>
          <w:ilvl w:val="0"/>
          <w:numId w:val="3"/>
        </w:numPr>
      </w:pPr>
      <w:r>
        <w:t xml:space="preserve">any table (or supporting structure) used shall be made of unpainted </w:t>
      </w:r>
      <w:r w:rsidRPr="00770F4B">
        <w:t>polystyrene foam</w:t>
      </w:r>
      <w:r w:rsidR="001C1659">
        <w:t>;</w:t>
      </w:r>
    </w:p>
    <w:p w:rsidR="001E1C61" w:rsidRDefault="00102B5D" w:rsidP="00E77D56">
      <w:pPr>
        <w:pStyle w:val="ListParagraph"/>
        <w:numPr>
          <w:ilvl w:val="0"/>
          <w:numId w:val="3"/>
        </w:numPr>
      </w:pPr>
      <w:r>
        <w:t xml:space="preserve">during the measurements, </w:t>
      </w:r>
      <w:r w:rsidR="004E42CC">
        <w:t>ensure all equipment is sufficiently warmed</w:t>
      </w:r>
      <w:r w:rsidR="001867A1">
        <w:t>:</w:t>
      </w:r>
      <w:r w:rsidR="005C69E3">
        <w:t xml:space="preserve"> </w:t>
      </w:r>
    </w:p>
    <w:p w:rsidR="001E1C61" w:rsidRDefault="001C1659" w:rsidP="001E1C61">
      <w:pPr>
        <w:pStyle w:val="ListParagraph"/>
        <w:numPr>
          <w:ilvl w:val="1"/>
          <w:numId w:val="3"/>
        </w:numPr>
      </w:pPr>
      <w:r>
        <w:t>Pre</w:t>
      </w:r>
      <w:r w:rsidR="004E42CC">
        <w:t xml:space="preserve"> amplifiers</w:t>
      </w:r>
      <w:r>
        <w:t>.</w:t>
      </w:r>
    </w:p>
    <w:p w:rsidR="001E1C61" w:rsidRDefault="001C1659" w:rsidP="001E1C61">
      <w:pPr>
        <w:pStyle w:val="ListParagraph"/>
        <w:numPr>
          <w:ilvl w:val="1"/>
          <w:numId w:val="3"/>
        </w:numPr>
      </w:pPr>
      <w:r>
        <w:t>S</w:t>
      </w:r>
      <w:r w:rsidR="005C69E3">
        <w:t>pectrum analyser</w:t>
      </w:r>
      <w:r>
        <w:t xml:space="preserve">. </w:t>
      </w:r>
    </w:p>
    <w:p w:rsidR="004E42CC" w:rsidRDefault="001C1659" w:rsidP="001E1C61">
      <w:pPr>
        <w:pStyle w:val="ListParagraph"/>
        <w:numPr>
          <w:ilvl w:val="1"/>
          <w:numId w:val="3"/>
        </w:numPr>
      </w:pPr>
      <w:r>
        <w:t>R</w:t>
      </w:r>
      <w:r w:rsidR="001E1C61">
        <w:t>eceivers</w:t>
      </w:r>
      <w:r>
        <w:t>.</w:t>
      </w:r>
    </w:p>
    <w:p w:rsidR="001E1C61" w:rsidRDefault="001C1659" w:rsidP="001E1C61">
      <w:pPr>
        <w:pStyle w:val="ListParagraph"/>
        <w:numPr>
          <w:ilvl w:val="1"/>
          <w:numId w:val="3"/>
        </w:numPr>
      </w:pPr>
      <w:r>
        <w:t>T</w:t>
      </w:r>
      <w:r w:rsidR="001E1C61">
        <w:t>he equipment under test</w:t>
      </w:r>
      <w:r>
        <w:t>.</w:t>
      </w:r>
    </w:p>
    <w:p w:rsidR="004E42CC" w:rsidRDefault="004E42CC" w:rsidP="00E77D56">
      <w:pPr>
        <w:pStyle w:val="ListParagraph"/>
        <w:numPr>
          <w:ilvl w:val="0"/>
          <w:numId w:val="3"/>
        </w:numPr>
      </w:pPr>
      <w:r>
        <w:t>ensure calibration routines have rece</w:t>
      </w:r>
      <w:r w:rsidR="001C1659">
        <w:t>ntly been operated;</w:t>
      </w:r>
    </w:p>
    <w:p w:rsidR="001867A1" w:rsidRDefault="001867A1" w:rsidP="00E77D56">
      <w:pPr>
        <w:pStyle w:val="ListParagraph"/>
        <w:numPr>
          <w:ilvl w:val="0"/>
          <w:numId w:val="3"/>
        </w:numPr>
      </w:pPr>
      <w:r>
        <w:t>all equipment (antennas, cables, pre-amplifiers and chambers) have been calibrated (within the last 12 months)</w:t>
      </w:r>
      <w:r w:rsidR="001C1659">
        <w:t>;</w:t>
      </w:r>
    </w:p>
    <w:p w:rsidR="004E42CC" w:rsidRDefault="004E42CC" w:rsidP="00E77D56">
      <w:pPr>
        <w:pStyle w:val="ListParagraph"/>
        <w:numPr>
          <w:ilvl w:val="0"/>
          <w:numId w:val="3"/>
        </w:numPr>
      </w:pPr>
      <w:r>
        <w:t>turn off auto cal</w:t>
      </w:r>
      <w:r w:rsidR="001867A1">
        <w:t>ibration</w:t>
      </w:r>
      <w:r>
        <w:t xml:space="preserve"> functions which c</w:t>
      </w:r>
      <w:r w:rsidR="001C1659">
        <w:t>ould interrupt the measurements;</w:t>
      </w:r>
    </w:p>
    <w:p w:rsidR="001E1C61" w:rsidRDefault="001E1C61" w:rsidP="00E77D56">
      <w:pPr>
        <w:pStyle w:val="ListParagraph"/>
        <w:numPr>
          <w:ilvl w:val="0"/>
          <w:numId w:val="3"/>
        </w:numPr>
      </w:pPr>
      <w:r>
        <w:t>ensure</w:t>
      </w:r>
      <w:r w:rsidR="004E42CC">
        <w:t xml:space="preserve"> all connections </w:t>
      </w:r>
      <w:r w:rsidR="001867A1">
        <w:t xml:space="preserve">are </w:t>
      </w:r>
      <w:r>
        <w:t>good</w:t>
      </w:r>
      <w:r w:rsidR="001867A1">
        <w:t>:</w:t>
      </w:r>
    </w:p>
    <w:p w:rsidR="001E1C61" w:rsidRDefault="001C1659" w:rsidP="001E1C61">
      <w:pPr>
        <w:pStyle w:val="ListParagraph"/>
        <w:numPr>
          <w:ilvl w:val="1"/>
          <w:numId w:val="3"/>
        </w:numPr>
      </w:pPr>
      <w:r>
        <w:t>C</w:t>
      </w:r>
      <w:r w:rsidR="004E42CC">
        <w:t>lean</w:t>
      </w:r>
    </w:p>
    <w:p w:rsidR="001E1C61" w:rsidRDefault="001C1659" w:rsidP="001E1C61">
      <w:pPr>
        <w:pStyle w:val="ListParagraph"/>
        <w:numPr>
          <w:ilvl w:val="1"/>
          <w:numId w:val="3"/>
        </w:numPr>
      </w:pPr>
      <w:r>
        <w:t>T</w:t>
      </w:r>
      <w:r w:rsidR="001E1C61">
        <w:t>ight</w:t>
      </w:r>
    </w:p>
    <w:p w:rsidR="004E42CC" w:rsidRDefault="001C1659" w:rsidP="001E1C61">
      <w:pPr>
        <w:pStyle w:val="ListParagraph"/>
        <w:numPr>
          <w:ilvl w:val="1"/>
          <w:numId w:val="3"/>
        </w:numPr>
      </w:pPr>
      <w:r>
        <w:t>G</w:t>
      </w:r>
      <w:r w:rsidR="004E42CC">
        <w:t>ood working order</w:t>
      </w:r>
    </w:p>
    <w:p w:rsidR="001E1C61" w:rsidRDefault="001C1659" w:rsidP="001E1C61">
      <w:pPr>
        <w:pStyle w:val="ListParagraph"/>
        <w:numPr>
          <w:ilvl w:val="1"/>
          <w:numId w:val="3"/>
        </w:numPr>
      </w:pPr>
      <w:r>
        <w:t>C</w:t>
      </w:r>
      <w:r w:rsidR="001E1C61">
        <w:t>apable of performing measurement</w:t>
      </w:r>
      <w:r w:rsidR="001867A1">
        <w:t>s</w:t>
      </w:r>
      <w:r w:rsidR="001E1C61">
        <w:t xml:space="preserve"> in the </w:t>
      </w:r>
      <w:r w:rsidR="001867A1">
        <w:t>relevant range</w:t>
      </w:r>
    </w:p>
    <w:p w:rsidR="0049274F" w:rsidRDefault="0049274F" w:rsidP="00E77D56">
      <w:pPr>
        <w:pStyle w:val="ListParagraph"/>
        <w:numPr>
          <w:ilvl w:val="0"/>
          <w:numId w:val="3"/>
        </w:numPr>
      </w:pPr>
      <w:r>
        <w:lastRenderedPageBreak/>
        <w:t xml:space="preserve">do not multi-task the </w:t>
      </w:r>
      <w:r w:rsidR="001867A1">
        <w:t xml:space="preserve">measurement control </w:t>
      </w:r>
      <w:r>
        <w:t>PC, allow the software to run without the possibility of interruption.</w:t>
      </w:r>
    </w:p>
    <w:p w:rsidR="00A10634" w:rsidRPr="00EB2378" w:rsidRDefault="00A10634" w:rsidP="00A10634">
      <w:pPr>
        <w:pStyle w:val="Heading2"/>
      </w:pPr>
      <w:bookmarkStart w:id="5" w:name="_Toc445805502"/>
      <w:r>
        <w:t>Test equipment consideration: Calibration points</w:t>
      </w:r>
      <w:bookmarkEnd w:id="5"/>
      <w:r>
        <w:t xml:space="preserve"> </w:t>
      </w:r>
    </w:p>
    <w:p w:rsidR="00A10634" w:rsidRDefault="00A10634" w:rsidP="00A10634">
      <w:pPr>
        <w:ind w:left="410"/>
      </w:pPr>
    </w:p>
    <w:p w:rsidR="001E1C61" w:rsidRDefault="00A10634" w:rsidP="00A10634">
      <w:r>
        <w:t>C</w:t>
      </w:r>
      <w:r w:rsidR="001E1C61">
        <w:t xml:space="preserve">alibration of amplifiers and cables needs to </w:t>
      </w:r>
      <w:r w:rsidR="001C1659">
        <w:t xml:space="preserve">be established </w:t>
      </w:r>
      <w:r w:rsidR="009C7B63">
        <w:t xml:space="preserve">at a </w:t>
      </w:r>
      <w:r w:rsidR="001E1C61">
        <w:t xml:space="preserve">sufficient </w:t>
      </w:r>
      <w:r w:rsidR="009C7B63">
        <w:t xml:space="preserve">number </w:t>
      </w:r>
      <w:r w:rsidR="001C1659">
        <w:t xml:space="preserve">of </w:t>
      </w:r>
      <w:r w:rsidR="001E1C61">
        <w:t xml:space="preserve">points to ensure that the measurements are </w:t>
      </w:r>
      <w:r>
        <w:t xml:space="preserve">not </w:t>
      </w:r>
      <w:r w:rsidR="001E1C61">
        <w:t>compromised.</w:t>
      </w:r>
    </w:p>
    <w:p w:rsidR="009C7B63" w:rsidRDefault="009C7B63" w:rsidP="00A10634"/>
    <w:p w:rsidR="00A10634" w:rsidRDefault="00A10634" w:rsidP="00A10634">
      <w:pPr>
        <w:ind w:left="410"/>
      </w:pPr>
    </w:p>
    <w:tbl>
      <w:tblPr>
        <w:tblStyle w:val="TableGrid"/>
        <w:tblW w:w="95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725"/>
        <w:gridCol w:w="222"/>
      </w:tblGrid>
      <w:tr w:rsidR="001E1C61" w:rsidTr="00E42024">
        <w:tc>
          <w:tcPr>
            <w:tcW w:w="4596" w:type="dxa"/>
          </w:tcPr>
          <w:p w:rsidR="001E1C61" w:rsidRPr="00CA5D40" w:rsidRDefault="001E1C61" w:rsidP="001C1659">
            <w:pPr>
              <w:jc w:val="center"/>
              <w:rPr>
                <w:sz w:val="16"/>
                <w:szCs w:val="16"/>
              </w:rPr>
            </w:pPr>
            <w:r w:rsidRPr="00CA5D40">
              <w:rPr>
                <w:sz w:val="16"/>
                <w:szCs w:val="16"/>
              </w:rPr>
              <w:t>Typical Pre-Amp Gain</w:t>
            </w:r>
          </w:p>
          <w:p w:rsidR="001E1C61" w:rsidRPr="00CA5D40" w:rsidRDefault="001E1C61" w:rsidP="001C1659">
            <w:pPr>
              <w:rPr>
                <w:sz w:val="16"/>
                <w:szCs w:val="16"/>
              </w:rPr>
            </w:pPr>
          </w:p>
        </w:tc>
        <w:tc>
          <w:tcPr>
            <w:tcW w:w="4725" w:type="dxa"/>
          </w:tcPr>
          <w:p w:rsidR="001E1C61" w:rsidRPr="00CA5D40" w:rsidRDefault="001E1C61" w:rsidP="001C1659">
            <w:pPr>
              <w:jc w:val="center"/>
              <w:rPr>
                <w:sz w:val="16"/>
                <w:szCs w:val="16"/>
              </w:rPr>
            </w:pPr>
            <w:r w:rsidRPr="00CA5D40">
              <w:rPr>
                <w:sz w:val="16"/>
                <w:szCs w:val="16"/>
              </w:rPr>
              <w:t>Cable Loss</w:t>
            </w:r>
          </w:p>
        </w:tc>
        <w:tc>
          <w:tcPr>
            <w:tcW w:w="222" w:type="dxa"/>
          </w:tcPr>
          <w:p w:rsidR="001E1C61" w:rsidRDefault="001E1C61" w:rsidP="001C1659"/>
        </w:tc>
      </w:tr>
      <w:tr w:rsidR="001E1C61" w:rsidTr="00E42024">
        <w:tc>
          <w:tcPr>
            <w:tcW w:w="4596" w:type="dxa"/>
          </w:tcPr>
          <w:p w:rsidR="001E1C61" w:rsidRDefault="001E1C61" w:rsidP="00A10634">
            <w:r>
              <w:rPr>
                <w:noProof/>
                <w:lang w:val="en-US"/>
              </w:rPr>
              <w:drawing>
                <wp:inline distT="0" distB="0" distL="0" distR="0" wp14:anchorId="2DE1646D" wp14:editId="3AD67760">
                  <wp:extent cx="2778369" cy="151196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9651" cy="1512660"/>
                          </a:xfrm>
                          <a:prstGeom prst="rect">
                            <a:avLst/>
                          </a:prstGeom>
                          <a:noFill/>
                          <a:ln>
                            <a:noFill/>
                          </a:ln>
                        </pic:spPr>
                      </pic:pic>
                    </a:graphicData>
                  </a:graphic>
                </wp:inline>
              </w:drawing>
            </w:r>
          </w:p>
        </w:tc>
        <w:tc>
          <w:tcPr>
            <w:tcW w:w="4725" w:type="dxa"/>
          </w:tcPr>
          <w:p w:rsidR="001E1C61" w:rsidRDefault="001E1C61" w:rsidP="001C1659">
            <w:r>
              <w:rPr>
                <w:noProof/>
                <w:lang w:val="en-US"/>
              </w:rPr>
              <w:drawing>
                <wp:inline distT="0" distB="0" distL="0" distR="0" wp14:anchorId="50AE662E" wp14:editId="4D92D76A">
                  <wp:extent cx="2863780" cy="15635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72226" cy="1568204"/>
                          </a:xfrm>
                          <a:prstGeom prst="rect">
                            <a:avLst/>
                          </a:prstGeom>
                        </pic:spPr>
                      </pic:pic>
                    </a:graphicData>
                  </a:graphic>
                </wp:inline>
              </w:drawing>
            </w:r>
          </w:p>
        </w:tc>
        <w:tc>
          <w:tcPr>
            <w:tcW w:w="222" w:type="dxa"/>
          </w:tcPr>
          <w:p w:rsidR="001E1C61" w:rsidRDefault="001E1C61" w:rsidP="001C1659"/>
        </w:tc>
      </w:tr>
      <w:tr w:rsidR="00A10634" w:rsidTr="00E42024">
        <w:tc>
          <w:tcPr>
            <w:tcW w:w="9543" w:type="dxa"/>
            <w:gridSpan w:val="3"/>
          </w:tcPr>
          <w:p w:rsidR="00A10634" w:rsidRDefault="00A10634" w:rsidP="001C1659"/>
        </w:tc>
      </w:tr>
    </w:tbl>
    <w:p w:rsidR="00A10634" w:rsidRDefault="00A10634" w:rsidP="00A10634">
      <w:r>
        <w:t>Calibration at every 100 MHz will not provide sufficient detail to ensure</w:t>
      </w:r>
      <w:r w:rsidR="009C7B63">
        <w:t xml:space="preserve"> that there are no</w:t>
      </w:r>
      <w:r>
        <w:t xml:space="preserve"> resonances which can cause measurement difficulties. </w:t>
      </w:r>
      <w:r w:rsidR="009C7B63">
        <w:t xml:space="preserve">Whilst it is true that we are performing relative measurements, at resonances, levels will not be repeatable. </w:t>
      </w:r>
    </w:p>
    <w:p w:rsidR="009C7B63" w:rsidRDefault="009C7B63" w:rsidP="00A10634"/>
    <w:p w:rsidR="00A10634" w:rsidRPr="00EB2378" w:rsidRDefault="00A10634" w:rsidP="00A10634">
      <w:pPr>
        <w:pStyle w:val="Heading2"/>
      </w:pPr>
      <w:bookmarkStart w:id="6" w:name="_Toc445805503"/>
      <w:r>
        <w:t xml:space="preserve">Test equipment consideration: </w:t>
      </w:r>
      <w:r w:rsidR="009C7B63">
        <w:t>T</w:t>
      </w:r>
      <w:r>
        <w:t xml:space="preserve">ower and </w:t>
      </w:r>
      <w:r w:rsidR="009C7B63">
        <w:t>T</w:t>
      </w:r>
      <w:r>
        <w:t>urntable movements</w:t>
      </w:r>
      <w:bookmarkEnd w:id="6"/>
      <w:r>
        <w:t xml:space="preserve"> </w:t>
      </w:r>
    </w:p>
    <w:p w:rsidR="00A10634" w:rsidRDefault="00A10634" w:rsidP="00A10634">
      <w:pPr>
        <w:pStyle w:val="ListParagraph"/>
        <w:ind w:left="770"/>
      </w:pPr>
    </w:p>
    <w:tbl>
      <w:tblPr>
        <w:tblStyle w:val="TableGrid"/>
        <w:tblW w:w="0" w:type="auto"/>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275"/>
      </w:tblGrid>
      <w:tr w:rsidR="00ED088C" w:rsidTr="00ED088C">
        <w:tc>
          <w:tcPr>
            <w:tcW w:w="4700" w:type="dxa"/>
          </w:tcPr>
          <w:p w:rsidR="00ED088C" w:rsidRDefault="00ED088C" w:rsidP="00ED088C">
            <w:pPr>
              <w:rPr>
                <w:sz w:val="16"/>
                <w:szCs w:val="16"/>
              </w:rPr>
            </w:pPr>
            <w:r>
              <w:rPr>
                <w:noProof/>
                <w:lang w:val="en-US"/>
              </w:rPr>
              <w:drawing>
                <wp:inline distT="0" distB="0" distL="0" distR="0" wp14:anchorId="267830E4" wp14:editId="6BF86E25">
                  <wp:extent cx="284797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7975" cy="1476375"/>
                          </a:xfrm>
                          <a:prstGeom prst="rect">
                            <a:avLst/>
                          </a:prstGeom>
                        </pic:spPr>
                      </pic:pic>
                    </a:graphicData>
                  </a:graphic>
                </wp:inline>
              </w:drawing>
            </w:r>
          </w:p>
        </w:tc>
        <w:tc>
          <w:tcPr>
            <w:tcW w:w="4701" w:type="dxa"/>
          </w:tcPr>
          <w:p w:rsidR="00ED088C" w:rsidRDefault="00ED088C" w:rsidP="00ED088C">
            <w:pPr>
              <w:ind w:left="410"/>
              <w:rPr>
                <w:rFonts w:asciiTheme="minorHAnsi" w:eastAsiaTheme="minorHAnsi" w:hAnsiTheme="minorHAnsi" w:cstheme="minorBidi"/>
                <w:spacing w:val="0"/>
                <w:sz w:val="22"/>
                <w:szCs w:val="22"/>
                <w:lang w:val="en-US"/>
              </w:rPr>
            </w:pPr>
            <w:r w:rsidRPr="00ED088C">
              <w:rPr>
                <w:rFonts w:asciiTheme="minorHAnsi" w:eastAsiaTheme="minorHAnsi" w:hAnsiTheme="minorHAnsi" w:cstheme="minorBidi"/>
                <w:spacing w:val="0"/>
                <w:sz w:val="22"/>
                <w:szCs w:val="22"/>
                <w:lang w:val="en-US"/>
              </w:rPr>
              <w:t xml:space="preserve">The movement of these devices needs to be slow enough to ensure that all the variances of the emissions from the EUT are captured. See </w:t>
            </w:r>
            <w:r w:rsidR="009C7B63">
              <w:rPr>
                <w:rFonts w:asciiTheme="minorHAnsi" w:eastAsiaTheme="minorHAnsi" w:hAnsiTheme="minorHAnsi" w:cstheme="minorBidi"/>
                <w:spacing w:val="0"/>
                <w:sz w:val="22"/>
                <w:szCs w:val="22"/>
                <w:lang w:val="en-US"/>
              </w:rPr>
              <w:t>section</w:t>
            </w:r>
            <w:r w:rsidRPr="00ED088C">
              <w:rPr>
                <w:rFonts w:asciiTheme="minorHAnsi" w:eastAsiaTheme="minorHAnsi" w:hAnsiTheme="minorHAnsi" w:cstheme="minorBidi"/>
                <w:spacing w:val="0"/>
                <w:sz w:val="22"/>
                <w:szCs w:val="22"/>
                <w:lang w:val="en-US"/>
              </w:rPr>
              <w:t xml:space="preserve"> </w:t>
            </w:r>
            <w:r w:rsidRPr="00ED088C">
              <w:rPr>
                <w:rFonts w:asciiTheme="minorHAnsi" w:eastAsiaTheme="minorHAnsi" w:hAnsiTheme="minorHAnsi" w:cstheme="minorBidi"/>
                <w:spacing w:val="0"/>
                <w:sz w:val="22"/>
                <w:szCs w:val="22"/>
                <w:lang w:val="en-US"/>
              </w:rPr>
              <w:fldChar w:fldCharType="begin"/>
            </w:r>
            <w:r w:rsidRPr="00ED088C">
              <w:rPr>
                <w:rFonts w:asciiTheme="minorHAnsi" w:eastAsiaTheme="minorHAnsi" w:hAnsiTheme="minorHAnsi" w:cstheme="minorBidi"/>
                <w:spacing w:val="0"/>
                <w:sz w:val="22"/>
                <w:szCs w:val="22"/>
                <w:lang w:val="en-US"/>
              </w:rPr>
              <w:instrText xml:space="preserve"> REF _Ref445786767 \r \h </w:instrText>
            </w:r>
            <w:r>
              <w:rPr>
                <w:rFonts w:asciiTheme="minorHAnsi" w:eastAsiaTheme="minorHAnsi" w:hAnsiTheme="minorHAnsi" w:cstheme="minorBidi"/>
                <w:spacing w:val="0"/>
                <w:sz w:val="22"/>
                <w:szCs w:val="22"/>
                <w:lang w:val="en-US"/>
              </w:rPr>
              <w:instrText xml:space="preserve"> \* MERGEFORMAT </w:instrText>
            </w:r>
            <w:r w:rsidRPr="00ED088C">
              <w:rPr>
                <w:rFonts w:asciiTheme="minorHAnsi" w:eastAsiaTheme="minorHAnsi" w:hAnsiTheme="minorHAnsi" w:cstheme="minorBidi"/>
                <w:spacing w:val="0"/>
                <w:sz w:val="22"/>
                <w:szCs w:val="22"/>
                <w:lang w:val="en-US"/>
              </w:rPr>
            </w:r>
            <w:r w:rsidRPr="00ED088C">
              <w:rPr>
                <w:rFonts w:asciiTheme="minorHAnsi" w:eastAsiaTheme="minorHAnsi" w:hAnsiTheme="minorHAnsi" w:cstheme="minorBidi"/>
                <w:spacing w:val="0"/>
                <w:sz w:val="22"/>
                <w:szCs w:val="22"/>
                <w:lang w:val="en-US"/>
              </w:rPr>
              <w:fldChar w:fldCharType="separate"/>
            </w:r>
            <w:r w:rsidR="0069201D">
              <w:rPr>
                <w:rFonts w:asciiTheme="minorHAnsi" w:eastAsiaTheme="minorHAnsi" w:hAnsiTheme="minorHAnsi" w:cstheme="minorBidi"/>
                <w:spacing w:val="0"/>
                <w:sz w:val="22"/>
                <w:szCs w:val="22"/>
                <w:lang w:val="en-US"/>
              </w:rPr>
              <w:t>5.3</w:t>
            </w:r>
            <w:r w:rsidRPr="00ED088C">
              <w:rPr>
                <w:rFonts w:asciiTheme="minorHAnsi" w:eastAsiaTheme="minorHAnsi" w:hAnsiTheme="minorHAnsi" w:cstheme="minorBidi"/>
                <w:spacing w:val="0"/>
                <w:sz w:val="22"/>
                <w:szCs w:val="22"/>
                <w:lang w:val="en-US"/>
              </w:rPr>
              <w:fldChar w:fldCharType="end"/>
            </w:r>
            <w:r w:rsidRPr="00ED088C">
              <w:rPr>
                <w:rFonts w:asciiTheme="minorHAnsi" w:eastAsiaTheme="minorHAnsi" w:hAnsiTheme="minorHAnsi" w:cstheme="minorBidi"/>
                <w:spacing w:val="0"/>
                <w:sz w:val="22"/>
                <w:szCs w:val="22"/>
                <w:lang w:val="en-US"/>
              </w:rPr>
              <w:t>.</w:t>
            </w:r>
          </w:p>
          <w:p w:rsidR="00ED088C" w:rsidRDefault="00ED088C" w:rsidP="00ED088C">
            <w:pPr>
              <w:ind w:left="410"/>
              <w:rPr>
                <w:rFonts w:asciiTheme="minorHAnsi" w:eastAsiaTheme="minorHAnsi" w:hAnsiTheme="minorHAnsi" w:cstheme="minorBidi"/>
                <w:spacing w:val="0"/>
                <w:sz w:val="22"/>
                <w:szCs w:val="22"/>
                <w:lang w:val="en-US"/>
              </w:rPr>
            </w:pPr>
          </w:p>
          <w:p w:rsidR="00ED088C" w:rsidRPr="00ED088C" w:rsidRDefault="00ED088C" w:rsidP="00ED088C">
            <w:pPr>
              <w:ind w:left="410"/>
              <w:rPr>
                <w:rFonts w:asciiTheme="minorHAnsi" w:eastAsiaTheme="minorHAnsi" w:hAnsiTheme="minorHAnsi" w:cstheme="minorBidi"/>
                <w:spacing w:val="0"/>
                <w:sz w:val="22"/>
                <w:szCs w:val="22"/>
                <w:lang w:val="en-US"/>
              </w:rPr>
            </w:pPr>
            <w:r>
              <w:rPr>
                <w:rFonts w:asciiTheme="minorHAnsi" w:eastAsiaTheme="minorHAnsi" w:hAnsiTheme="minorHAnsi" w:cstheme="minorBidi"/>
                <w:spacing w:val="0"/>
                <w:sz w:val="22"/>
                <w:szCs w:val="22"/>
                <w:lang w:val="en-US"/>
              </w:rPr>
              <w:t>For example, if this dev</w:t>
            </w:r>
            <w:r w:rsidR="00537F93">
              <w:rPr>
                <w:rFonts w:asciiTheme="minorHAnsi" w:eastAsiaTheme="minorHAnsi" w:hAnsiTheme="minorHAnsi" w:cstheme="minorBidi"/>
                <w:spacing w:val="0"/>
                <w:sz w:val="22"/>
                <w:szCs w:val="22"/>
                <w:lang w:val="en-US"/>
              </w:rPr>
              <w:t>ice was measured at</w:t>
            </w:r>
            <w:r>
              <w:rPr>
                <w:rFonts w:asciiTheme="minorHAnsi" w:eastAsiaTheme="minorHAnsi" w:hAnsiTheme="minorHAnsi" w:cstheme="minorBidi"/>
                <w:spacing w:val="0"/>
                <w:sz w:val="22"/>
                <w:szCs w:val="22"/>
                <w:lang w:val="en-US"/>
              </w:rPr>
              <w:t xml:space="preserve"> ‘every 5 degrees’ the worst case would not be found.</w:t>
            </w:r>
          </w:p>
          <w:p w:rsidR="00ED088C" w:rsidRDefault="00ED088C" w:rsidP="00ED088C">
            <w:pPr>
              <w:rPr>
                <w:sz w:val="16"/>
                <w:szCs w:val="16"/>
              </w:rPr>
            </w:pPr>
          </w:p>
        </w:tc>
      </w:tr>
    </w:tbl>
    <w:p w:rsidR="00C447A4" w:rsidRDefault="00C447A4">
      <w:pPr>
        <w:jc w:val="left"/>
      </w:pPr>
    </w:p>
    <w:p w:rsidR="00C447A4" w:rsidRDefault="00C447A4" w:rsidP="00C447A4"/>
    <w:p w:rsidR="001E3D9D" w:rsidRPr="00EB2378" w:rsidRDefault="001E3D9D" w:rsidP="001E3D9D">
      <w:pPr>
        <w:pStyle w:val="Heading2"/>
      </w:pPr>
      <w:bookmarkStart w:id="7" w:name="_Ref445788087"/>
      <w:bookmarkStart w:id="8" w:name="_Toc445805504"/>
      <w:r>
        <w:t>Test equipment consideration: Antenna Performance</w:t>
      </w:r>
      <w:bookmarkEnd w:id="7"/>
      <w:bookmarkEnd w:id="8"/>
    </w:p>
    <w:p w:rsidR="001E3D9D" w:rsidRDefault="001E3D9D" w:rsidP="001E3D9D"/>
    <w:p w:rsidR="001A2A65" w:rsidRDefault="001A2A65" w:rsidP="001E3D9D">
      <w:r>
        <w:t xml:space="preserve">Beamwidth </w:t>
      </w:r>
      <w:r w:rsidR="001014ED">
        <w:t xml:space="preserve">is mentioned both in CISPR 16 (defined) and ANSI C63.4 (not defined).  </w:t>
      </w:r>
      <w:r w:rsidR="0058786B">
        <w:t>In addition, how the beamwidth is measured and controlled in not defined.</w:t>
      </w:r>
    </w:p>
    <w:p w:rsidR="0058786B" w:rsidRDefault="0058786B" w:rsidP="001E3D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3"/>
        <w:gridCol w:w="2238"/>
      </w:tblGrid>
      <w:tr w:rsidR="0058786B" w:rsidTr="00253C00">
        <w:tc>
          <w:tcPr>
            <w:tcW w:w="6652" w:type="dxa"/>
          </w:tcPr>
          <w:p w:rsidR="0058786B" w:rsidRDefault="0058786B" w:rsidP="001E3D9D">
            <w:r>
              <w:rPr>
                <w:rFonts w:eastAsia="Times New Roman"/>
              </w:rPr>
              <w:object w:dxaOrig="7409" w:dyaOrig="4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3pt;height:166.15pt" o:ole="" o:allowoverlap="f">
                  <v:imagedata r:id="rId16" o:title=""/>
                </v:shape>
                <o:OLEObject Type="Embed" ProgID="Visio.Drawing.11" ShapeID="_x0000_i1025" DrawAspect="Content" ObjectID="_1519557331" r:id="rId17"/>
              </w:object>
            </w:r>
          </w:p>
        </w:tc>
        <w:tc>
          <w:tcPr>
            <w:tcW w:w="2749" w:type="dxa"/>
          </w:tcPr>
          <w:p w:rsidR="0058786B" w:rsidRDefault="001867A1" w:rsidP="001E3D9D">
            <w:pPr>
              <w:rPr>
                <w:rFonts w:asciiTheme="minorHAnsi" w:eastAsiaTheme="minorHAnsi" w:hAnsiTheme="minorHAnsi" w:cstheme="minorBidi"/>
                <w:spacing w:val="0"/>
                <w:sz w:val="22"/>
                <w:szCs w:val="22"/>
                <w:lang w:val="en-US"/>
              </w:rPr>
            </w:pPr>
            <w:r>
              <w:rPr>
                <w:rFonts w:asciiTheme="minorHAnsi" w:eastAsiaTheme="minorHAnsi" w:hAnsiTheme="minorHAnsi" w:cstheme="minorBidi"/>
                <w:spacing w:val="0"/>
                <w:sz w:val="22"/>
                <w:szCs w:val="22"/>
                <w:lang w:val="en-US"/>
              </w:rPr>
              <w:t>This image</w:t>
            </w:r>
            <w:r w:rsidR="0058786B">
              <w:rPr>
                <w:rFonts w:asciiTheme="minorHAnsi" w:eastAsiaTheme="minorHAnsi" w:hAnsiTheme="minorHAnsi" w:cstheme="minorBidi"/>
                <w:spacing w:val="0"/>
                <w:sz w:val="22"/>
                <w:szCs w:val="22"/>
                <w:lang w:val="en-US"/>
              </w:rPr>
              <w:t xml:space="preserve"> shows the difference between the example</w:t>
            </w:r>
            <w:r w:rsidR="00B26B9E">
              <w:rPr>
                <w:rFonts w:asciiTheme="minorHAnsi" w:eastAsiaTheme="minorHAnsi" w:hAnsiTheme="minorHAnsi" w:cstheme="minorBidi"/>
                <w:spacing w:val="0"/>
                <w:sz w:val="22"/>
                <w:szCs w:val="22"/>
                <w:lang w:val="en-US"/>
              </w:rPr>
              <w:t>s</w:t>
            </w:r>
            <w:r w:rsidR="0058786B">
              <w:rPr>
                <w:rFonts w:asciiTheme="minorHAnsi" w:eastAsiaTheme="minorHAnsi" w:hAnsiTheme="minorHAnsi" w:cstheme="minorBidi"/>
                <w:spacing w:val="0"/>
                <w:sz w:val="22"/>
                <w:szCs w:val="22"/>
                <w:lang w:val="en-US"/>
              </w:rPr>
              <w:t xml:space="preserve"> quoted in CISPR 16 and 3117.</w:t>
            </w:r>
          </w:p>
          <w:p w:rsidR="0058786B" w:rsidRDefault="0058786B" w:rsidP="001E3D9D"/>
          <w:p w:rsidR="0058786B" w:rsidRDefault="0058786B" w:rsidP="001E3D9D"/>
        </w:tc>
      </w:tr>
      <w:tr w:rsidR="00C447A4" w:rsidTr="00C447A4">
        <w:tc>
          <w:tcPr>
            <w:tcW w:w="9401" w:type="dxa"/>
            <w:gridSpan w:val="2"/>
          </w:tcPr>
          <w:p w:rsidR="00F26A45" w:rsidRDefault="00F26A4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7"/>
              <w:gridCol w:w="3148"/>
              <w:gridCol w:w="2720"/>
            </w:tblGrid>
            <w:tr w:rsidR="00F26A45" w:rsidTr="00F26A45">
              <w:tc>
                <w:tcPr>
                  <w:tcW w:w="3336" w:type="dxa"/>
                </w:tcPr>
                <w:p w:rsidR="00F26A45" w:rsidRPr="00154829" w:rsidRDefault="00F26A45" w:rsidP="00F26A45">
                  <w:pPr>
                    <w:jc w:val="center"/>
                    <w:rPr>
                      <w:lang w:val="en-US"/>
                    </w:rPr>
                  </w:pPr>
                  <w:r>
                    <w:rPr>
                      <w:lang w:val="en-US"/>
                    </w:rPr>
                    <w:t>3117</w:t>
                  </w:r>
                </w:p>
              </w:tc>
              <w:tc>
                <w:tcPr>
                  <w:tcW w:w="3166" w:type="dxa"/>
                </w:tcPr>
                <w:p w:rsidR="00F26A45" w:rsidRDefault="00F26A45" w:rsidP="00F26A45">
                  <w:pPr>
                    <w:jc w:val="center"/>
                    <w:rPr>
                      <w:lang w:val="en-US"/>
                    </w:rPr>
                  </w:pPr>
                  <w:r>
                    <w:rPr>
                      <w:lang w:val="en-US"/>
                    </w:rPr>
                    <w:t>STLP 9148</w:t>
                  </w:r>
                </w:p>
                <w:p w:rsidR="00F26A45" w:rsidRPr="00F26A45" w:rsidRDefault="00F26A45" w:rsidP="00F26A45">
                  <w:pPr>
                    <w:jc w:val="center"/>
                    <w:rPr>
                      <w:lang w:val="en-US"/>
                    </w:rPr>
                  </w:pPr>
                </w:p>
              </w:tc>
              <w:tc>
                <w:tcPr>
                  <w:tcW w:w="2683" w:type="dxa"/>
                </w:tcPr>
                <w:p w:rsidR="00F26A45" w:rsidRDefault="004727D7" w:rsidP="00F26A45">
                  <w:pPr>
                    <w:jc w:val="center"/>
                  </w:pPr>
                  <w:r>
                    <w:t>3115</w:t>
                  </w:r>
                </w:p>
              </w:tc>
            </w:tr>
            <w:tr w:rsidR="00154829" w:rsidTr="00F26A45">
              <w:tc>
                <w:tcPr>
                  <w:tcW w:w="3336" w:type="dxa"/>
                </w:tcPr>
                <w:p w:rsidR="00154829" w:rsidRPr="00154829" w:rsidRDefault="00154829" w:rsidP="00F26A45">
                  <w:pPr>
                    <w:jc w:val="center"/>
                    <w:rPr>
                      <w:lang w:val="en-US"/>
                    </w:rPr>
                  </w:pPr>
                  <w:r w:rsidRPr="00154829">
                    <w:rPr>
                      <w:noProof/>
                      <w:lang w:val="en-US"/>
                    </w:rPr>
                    <w:drawing>
                      <wp:inline distT="0" distB="0" distL="0" distR="0" wp14:anchorId="50E4FB09" wp14:editId="7B7F7583">
                        <wp:extent cx="1055077" cy="828752"/>
                        <wp:effectExtent l="0" t="0" r="0" b="0"/>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337" cy="829742"/>
                                </a:xfrm>
                                <a:prstGeom prst="rect">
                                  <a:avLst/>
                                </a:prstGeom>
                                <a:noFill/>
                                <a:ln>
                                  <a:noFill/>
                                </a:ln>
                                <a:extLst/>
                              </pic:spPr>
                            </pic:pic>
                          </a:graphicData>
                        </a:graphic>
                      </wp:inline>
                    </w:drawing>
                  </w:r>
                </w:p>
              </w:tc>
              <w:tc>
                <w:tcPr>
                  <w:tcW w:w="3166" w:type="dxa"/>
                </w:tcPr>
                <w:p w:rsidR="00154829" w:rsidRDefault="00F26A45" w:rsidP="00F26A45">
                  <w:pPr>
                    <w:jc w:val="center"/>
                  </w:pPr>
                  <w:r w:rsidRPr="00F26A45">
                    <w:rPr>
                      <w:noProof/>
                      <w:lang w:val="en-US"/>
                    </w:rPr>
                    <w:drawing>
                      <wp:inline distT="0" distB="0" distL="0" distR="0" wp14:anchorId="63CC1C59" wp14:editId="2868629E">
                        <wp:extent cx="1043019" cy="779071"/>
                        <wp:effectExtent l="0" t="0" r="5080" b="2540"/>
                        <wp:docPr id="14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3019" cy="77907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2683" w:type="dxa"/>
                </w:tcPr>
                <w:p w:rsidR="00154829" w:rsidRDefault="004727D7" w:rsidP="00F26A45">
                  <w:pPr>
                    <w:jc w:val="center"/>
                  </w:pPr>
                  <w:r w:rsidRPr="004727D7">
                    <w:rPr>
                      <w:noProof/>
                      <w:lang w:val="en-US"/>
                    </w:rPr>
                    <w:drawing>
                      <wp:inline distT="0" distB="0" distL="0" distR="0" wp14:anchorId="479C0A89" wp14:editId="484CFA04">
                        <wp:extent cx="1150536" cy="844654"/>
                        <wp:effectExtent l="0" t="0" r="0" b="0"/>
                        <wp:docPr id="14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0430" cy="844576"/>
                                </a:xfrm>
                                <a:prstGeom prst="rect">
                                  <a:avLst/>
                                </a:prstGeom>
                                <a:noFill/>
                                <a:ln>
                                  <a:noFill/>
                                </a:ln>
                                <a:extLst/>
                              </pic:spPr>
                            </pic:pic>
                          </a:graphicData>
                        </a:graphic>
                      </wp:inline>
                    </w:drawing>
                  </w:r>
                </w:p>
              </w:tc>
            </w:tr>
            <w:tr w:rsidR="00154829" w:rsidTr="00F26A45">
              <w:tc>
                <w:tcPr>
                  <w:tcW w:w="3336" w:type="dxa"/>
                </w:tcPr>
                <w:p w:rsidR="00154829" w:rsidRDefault="00154829" w:rsidP="00F26A45">
                  <w:pPr>
                    <w:jc w:val="center"/>
                  </w:pPr>
                  <w:r w:rsidRPr="00154829">
                    <w:rPr>
                      <w:noProof/>
                      <w:lang w:val="en-US"/>
                    </w:rPr>
                    <w:drawing>
                      <wp:inline distT="0" distB="0" distL="0" distR="0" wp14:anchorId="4C2059E6" wp14:editId="10259C5B">
                        <wp:extent cx="1979525" cy="194433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390" cy="1945184"/>
                                </a:xfrm>
                                <a:prstGeom prst="rect">
                                  <a:avLst/>
                                </a:prstGeom>
                                <a:noFill/>
                                <a:ln>
                                  <a:noFill/>
                                </a:ln>
                                <a:extLst/>
                              </pic:spPr>
                            </pic:pic>
                          </a:graphicData>
                        </a:graphic>
                      </wp:inline>
                    </w:drawing>
                  </w:r>
                </w:p>
              </w:tc>
              <w:tc>
                <w:tcPr>
                  <w:tcW w:w="3166" w:type="dxa"/>
                </w:tcPr>
                <w:p w:rsidR="00154829" w:rsidRDefault="00154829" w:rsidP="00F26A45">
                  <w:pPr>
                    <w:jc w:val="center"/>
                    <w:rPr>
                      <w:lang w:val="en-US"/>
                    </w:rPr>
                  </w:pPr>
                </w:p>
                <w:p w:rsidR="00F26A45" w:rsidRDefault="00F26A45" w:rsidP="00F26A45">
                  <w:pPr>
                    <w:jc w:val="center"/>
                    <w:rPr>
                      <w:lang w:val="en-US"/>
                    </w:rPr>
                  </w:pPr>
                </w:p>
                <w:p w:rsidR="00F26A45" w:rsidRDefault="00F26A45" w:rsidP="00F26A45">
                  <w:pPr>
                    <w:jc w:val="center"/>
                  </w:pPr>
                  <w:r w:rsidRPr="00154829">
                    <w:rPr>
                      <w:noProof/>
                      <w:lang w:val="en-US"/>
                    </w:rPr>
                    <w:drawing>
                      <wp:inline distT="0" distB="0" distL="0" distR="0" wp14:anchorId="0DEC13B2" wp14:editId="34BC55D4">
                        <wp:extent cx="1873447" cy="1504554"/>
                        <wp:effectExtent l="0" t="0" r="0" b="635"/>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4277" cy="1505220"/>
                                </a:xfrm>
                                <a:prstGeom prst="rect">
                                  <a:avLst/>
                                </a:prstGeom>
                                <a:noFill/>
                                <a:ln>
                                  <a:noFill/>
                                </a:ln>
                                <a:extLst/>
                              </pic:spPr>
                            </pic:pic>
                          </a:graphicData>
                        </a:graphic>
                      </wp:inline>
                    </w:drawing>
                  </w:r>
                </w:p>
                <w:p w:rsidR="00F26A45" w:rsidRDefault="00F26A45" w:rsidP="00F26A45">
                  <w:pPr>
                    <w:jc w:val="center"/>
                  </w:pPr>
                </w:p>
                <w:p w:rsidR="00F26A45" w:rsidRDefault="00F26A45" w:rsidP="00F26A45">
                  <w:pPr>
                    <w:jc w:val="center"/>
                  </w:pPr>
                </w:p>
              </w:tc>
              <w:tc>
                <w:tcPr>
                  <w:tcW w:w="2683" w:type="dxa"/>
                </w:tcPr>
                <w:p w:rsidR="00154829" w:rsidRDefault="004727D7" w:rsidP="00F26A45">
                  <w:pPr>
                    <w:jc w:val="center"/>
                  </w:pPr>
                  <w:r w:rsidRPr="004727D7">
                    <w:rPr>
                      <w:noProof/>
                      <w:lang w:val="en-US"/>
                    </w:rPr>
                    <w:drawing>
                      <wp:inline distT="0" distB="0" distL="0" distR="0" wp14:anchorId="38356867" wp14:editId="73F30EB5">
                        <wp:extent cx="1596203" cy="1709665"/>
                        <wp:effectExtent l="0" t="0" r="4445" b="508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6127" cy="1709583"/>
                                </a:xfrm>
                                <a:prstGeom prst="rect">
                                  <a:avLst/>
                                </a:prstGeom>
                                <a:noFill/>
                                <a:ln>
                                  <a:noFill/>
                                </a:ln>
                                <a:extLst/>
                              </pic:spPr>
                            </pic:pic>
                          </a:graphicData>
                        </a:graphic>
                      </wp:inline>
                    </w:drawing>
                  </w:r>
                </w:p>
              </w:tc>
            </w:tr>
            <w:tr w:rsidR="00B26B9E" w:rsidTr="00F26A45">
              <w:tc>
                <w:tcPr>
                  <w:tcW w:w="3336" w:type="dxa"/>
                </w:tcPr>
                <w:p w:rsidR="00B26B9E" w:rsidRPr="00154829" w:rsidRDefault="00B26B9E" w:rsidP="00B26B9E">
                  <w:pPr>
                    <w:jc w:val="left"/>
                    <w:rPr>
                      <w:lang w:val="en-US"/>
                    </w:rPr>
                  </w:pPr>
                  <w:r>
                    <w:rPr>
                      <w:lang w:val="en-US"/>
                    </w:rPr>
                    <w:t>Good performance over the range.</w:t>
                  </w:r>
                </w:p>
              </w:tc>
              <w:tc>
                <w:tcPr>
                  <w:tcW w:w="3166" w:type="dxa"/>
                </w:tcPr>
                <w:p w:rsidR="00B26B9E" w:rsidRDefault="00B26B9E" w:rsidP="00B26B9E">
                  <w:pPr>
                    <w:jc w:val="left"/>
                    <w:rPr>
                      <w:lang w:val="en-US"/>
                    </w:rPr>
                  </w:pPr>
                  <w:r>
                    <w:rPr>
                      <w:lang w:val="en-US"/>
                    </w:rPr>
                    <w:t>Good performance over the range.</w:t>
                  </w:r>
                </w:p>
              </w:tc>
              <w:tc>
                <w:tcPr>
                  <w:tcW w:w="2683" w:type="dxa"/>
                </w:tcPr>
                <w:p w:rsidR="00B26B9E" w:rsidRDefault="00B26B9E" w:rsidP="00B26B9E">
                  <w:pPr>
                    <w:jc w:val="left"/>
                    <w:rPr>
                      <w:lang w:val="en-US"/>
                    </w:rPr>
                  </w:pPr>
                  <w:r>
                    <w:rPr>
                      <w:lang w:val="en-US"/>
                    </w:rPr>
                    <w:t>Whilst the device works up to 12 GHz, above this performance is weak.  In addition for most of the range the device has a lower beamwidth</w:t>
                  </w:r>
                  <w:r w:rsidR="00671B47">
                    <w:rPr>
                      <w:lang w:val="en-US"/>
                    </w:rPr>
                    <w:t xml:space="preserve"> than the other two devices</w:t>
                  </w:r>
                  <w:r>
                    <w:rPr>
                      <w:lang w:val="en-US"/>
                    </w:rPr>
                    <w:t>.</w:t>
                  </w:r>
                </w:p>
                <w:p w:rsidR="00671B47" w:rsidRPr="004727D7" w:rsidRDefault="00671B47" w:rsidP="00B26B9E">
                  <w:pPr>
                    <w:jc w:val="left"/>
                    <w:rPr>
                      <w:lang w:val="en-US"/>
                    </w:rPr>
                  </w:pPr>
                </w:p>
              </w:tc>
            </w:tr>
          </w:tbl>
          <w:p w:rsidR="00C447A4" w:rsidRDefault="00C447A4" w:rsidP="001E3D9D"/>
        </w:tc>
      </w:tr>
      <w:tr w:rsidR="0058786B" w:rsidTr="00C447A4">
        <w:tc>
          <w:tcPr>
            <w:tcW w:w="9401" w:type="dxa"/>
            <w:gridSpan w:val="2"/>
          </w:tcPr>
          <w:p w:rsidR="00F400D9" w:rsidRDefault="00F400D9" w:rsidP="001E3D9D"/>
          <w:p w:rsidR="0058786B" w:rsidRDefault="00F400D9" w:rsidP="00671B47">
            <w:r>
              <w:t xml:space="preserve">The antenna performance needs to </w:t>
            </w:r>
            <w:r w:rsidR="001C1659">
              <w:t xml:space="preserve">be </w:t>
            </w:r>
            <w:r>
              <w:t>understood.</w:t>
            </w:r>
            <w:r w:rsidR="00671B47">
              <w:t xml:space="preserve"> Please provide the </w:t>
            </w:r>
            <w:r w:rsidR="001C1659">
              <w:t>relevant details.</w:t>
            </w:r>
          </w:p>
          <w:p w:rsidR="00253C00" w:rsidRDefault="00253C00" w:rsidP="00671B47"/>
          <w:p w:rsidR="00253C00" w:rsidRDefault="00253C00" w:rsidP="00E53CFA">
            <w:r>
              <w:t xml:space="preserve">Where the issue of beamwidth is used for changing the measuring process, the beamwidth </w:t>
            </w:r>
            <w:r w:rsidR="00F2748A">
              <w:t xml:space="preserve">relevant to signal being measured </w:t>
            </w:r>
            <w:r w:rsidR="00E53CFA">
              <w:t>should be used or relevant to the highest signal to be measured. For example, testing frequencies at 1000 MHz, 2000 MHz, 2400 MHz, 3400 MHz</w:t>
            </w:r>
            <w:proofErr w:type="gramStart"/>
            <w:r w:rsidR="00517D98">
              <w:t>,</w:t>
            </w:r>
            <w:r w:rsidR="00E53CFA">
              <w:t xml:space="preserve">  </w:t>
            </w:r>
            <w:r w:rsidR="00A75E47">
              <w:t>c</w:t>
            </w:r>
            <w:r w:rsidR="00E53CFA">
              <w:t>onsider</w:t>
            </w:r>
            <w:proofErr w:type="gramEnd"/>
            <w:r w:rsidR="00E53CFA">
              <w:t xml:space="preserve"> the </w:t>
            </w:r>
            <w:proofErr w:type="spellStart"/>
            <w:r w:rsidR="00E53CFA">
              <w:t>beamwidth</w:t>
            </w:r>
            <w:proofErr w:type="spellEnd"/>
            <w:r w:rsidR="00E53CFA">
              <w:t xml:space="preserve"> at 3400 </w:t>
            </w:r>
            <w:proofErr w:type="spellStart"/>
            <w:r w:rsidR="00E53CFA">
              <w:t>MHz.</w:t>
            </w:r>
            <w:proofErr w:type="spellEnd"/>
            <w:r w:rsidR="00E53CFA">
              <w:t xml:space="preserve"> Another possibility is to use the beamwidth at 6 GHz, based upon CISPR requirements.</w:t>
            </w:r>
          </w:p>
          <w:p w:rsidR="00253C00" w:rsidRDefault="00253C00" w:rsidP="00253C00"/>
          <w:p w:rsidR="00253C00" w:rsidRPr="00F2748A" w:rsidRDefault="00253C00" w:rsidP="00E53CFA">
            <w:pPr>
              <w:rPr>
                <w:sz w:val="16"/>
                <w:szCs w:val="16"/>
              </w:rPr>
            </w:pPr>
            <w:r w:rsidRPr="00E53CFA">
              <w:rPr>
                <w:color w:val="FF0000"/>
                <w:sz w:val="16"/>
                <w:szCs w:val="16"/>
              </w:rPr>
              <w:t xml:space="preserve">NOTE </w:t>
            </w:r>
            <w:r w:rsidR="00F2748A" w:rsidRPr="00E53CFA">
              <w:rPr>
                <w:color w:val="FF0000"/>
                <w:sz w:val="16"/>
                <w:szCs w:val="16"/>
              </w:rPr>
              <w:t>For the purposes of this exercise, the is no use considering the beamwidth at 18 GHz, when the measured signal is at 2 GHz.</w:t>
            </w:r>
          </w:p>
        </w:tc>
      </w:tr>
    </w:tbl>
    <w:p w:rsidR="00CE1288" w:rsidRPr="007D0727" w:rsidRDefault="00CE1288" w:rsidP="00CE1288">
      <w:pPr>
        <w:pStyle w:val="Heading1"/>
      </w:pPr>
      <w:bookmarkStart w:id="9" w:name="_Toc445805505"/>
      <w:r>
        <w:lastRenderedPageBreak/>
        <w:t>Measurement process</w:t>
      </w:r>
      <w:bookmarkEnd w:id="9"/>
    </w:p>
    <w:p w:rsidR="00CE1288" w:rsidRPr="007D0727" w:rsidRDefault="00CE1288" w:rsidP="00CE1288">
      <w:pPr>
        <w:pStyle w:val="Heading2"/>
      </w:pPr>
      <w:bookmarkStart w:id="10" w:name="_Toc445805506"/>
      <w:r>
        <w:t>Measurement process</w:t>
      </w:r>
      <w:r w:rsidRPr="00C878E5">
        <w:t>:</w:t>
      </w:r>
      <w:r>
        <w:t xml:space="preserve"> Prescan</w:t>
      </w:r>
      <w:bookmarkEnd w:id="10"/>
    </w:p>
    <w:p w:rsidR="00CE1288" w:rsidRDefault="001E211A" w:rsidP="00CE1288">
      <w:r>
        <w:t xml:space="preserve">Any prescan type process may be used, but the main aim </w:t>
      </w:r>
      <w:r w:rsidR="001F61CF">
        <w:t xml:space="preserve">is </w:t>
      </w:r>
      <w:r>
        <w:t>to find emissions, not assess</w:t>
      </w:r>
      <w:r w:rsidR="0092371F">
        <w:t xml:space="preserve"> the products against an emission requirement.  </w:t>
      </w:r>
      <w:r w:rsidR="001F61CF">
        <w:t>The</w:t>
      </w:r>
      <w:r w:rsidR="0092371F">
        <w:t xml:space="preserve"> </w:t>
      </w:r>
      <w:r w:rsidR="001F61CF">
        <w:t xml:space="preserve">biggest </w:t>
      </w:r>
      <w:r w:rsidR="0092371F">
        <w:t>issue i</w:t>
      </w:r>
      <w:r w:rsidR="001F61CF">
        <w:t>s</w:t>
      </w:r>
      <w:r w:rsidR="0092371F">
        <w:t xml:space="preserve"> the noise floor of the </w:t>
      </w:r>
      <w:r w:rsidR="001F61CF">
        <w:t xml:space="preserve">system. If the typical settings of bandwidths </w:t>
      </w:r>
      <w:r w:rsidR="00B24309">
        <w:t>(</w:t>
      </w:r>
      <w:r w:rsidR="001F61CF">
        <w:t>as required by the standards</w:t>
      </w:r>
      <w:r w:rsidR="00E42024">
        <w:t>)</w:t>
      </w:r>
      <w:r w:rsidR="001F61CF">
        <w:t xml:space="preserve"> are used then </w:t>
      </w:r>
      <w:r w:rsidR="006505BB">
        <w:t xml:space="preserve">the </w:t>
      </w:r>
      <w:r w:rsidR="001F61CF">
        <w:t xml:space="preserve">noise floor of the system will mask emissions from the </w:t>
      </w:r>
      <w:r w:rsidR="006505BB">
        <w:t>device.  To get around this problem the following may be used:</w:t>
      </w:r>
    </w:p>
    <w:p w:rsidR="006505BB" w:rsidRDefault="006505BB" w:rsidP="00CE1288"/>
    <w:p w:rsidR="006505BB" w:rsidRDefault="006505BB" w:rsidP="006505BB">
      <w:pPr>
        <w:pStyle w:val="ListParagraph"/>
        <w:numPr>
          <w:ilvl w:val="0"/>
          <w:numId w:val="3"/>
        </w:numPr>
      </w:pPr>
      <w:r>
        <w:t>reduce the video bandwidth</w:t>
      </w:r>
      <w:r w:rsidR="001C1659">
        <w:t>;</w:t>
      </w:r>
    </w:p>
    <w:p w:rsidR="00B24309" w:rsidRDefault="00B24309" w:rsidP="00B24309">
      <w:pPr>
        <w:pStyle w:val="ListParagraph"/>
        <w:numPr>
          <w:ilvl w:val="0"/>
          <w:numId w:val="3"/>
        </w:numPr>
      </w:pPr>
      <w:r>
        <w:t>reduce the resolution bandwidth</w:t>
      </w:r>
      <w:r w:rsidR="001C1659">
        <w:t>;</w:t>
      </w:r>
      <w:r>
        <w:t xml:space="preserve"> </w:t>
      </w:r>
    </w:p>
    <w:p w:rsidR="00B24309" w:rsidRDefault="00634B40" w:rsidP="00B24309">
      <w:pPr>
        <w:pStyle w:val="ListParagraph"/>
        <w:numPr>
          <w:ilvl w:val="0"/>
          <w:numId w:val="3"/>
        </w:numPr>
      </w:pPr>
      <w:proofErr w:type="gramStart"/>
      <w:r>
        <w:t>increase</w:t>
      </w:r>
      <w:proofErr w:type="gramEnd"/>
      <w:r>
        <w:t xml:space="preserve"> </w:t>
      </w:r>
      <w:r w:rsidR="00B24309">
        <w:t xml:space="preserve">external </w:t>
      </w:r>
      <w:r>
        <w:t>pre-amplification</w:t>
      </w:r>
      <w:r w:rsidR="00B24309">
        <w:t xml:space="preserve"> (avoiding overload conditions)</w:t>
      </w:r>
      <w:r w:rsidR="001C1659">
        <w:t>:</w:t>
      </w:r>
      <w:r w:rsidR="00CA5D40">
        <w:br/>
      </w:r>
      <w:r w:rsidR="001B4774">
        <w:br/>
      </w:r>
      <w:r w:rsidR="00B24309">
        <w:t>-</w:t>
      </w:r>
      <w:r w:rsidR="00B24309">
        <w:tab/>
        <w:t>When using external pre-am</w:t>
      </w:r>
      <w:r w:rsidR="00BF2302">
        <w:t>ps, internal pre-amplification do</w:t>
      </w:r>
      <w:r w:rsidR="00645B0A">
        <w:t>es</w:t>
      </w:r>
      <w:r w:rsidR="00B24309">
        <w:t xml:space="preserve"> no</w:t>
      </w:r>
      <w:r w:rsidR="00BF2302">
        <w:t>t often improve the noise floor</w:t>
      </w:r>
      <w:r w:rsidR="00CA5D40">
        <w:t>.</w:t>
      </w:r>
      <w:r w:rsidR="00CA5D40">
        <w:br/>
        <w:t>-</w:t>
      </w:r>
      <w:r w:rsidR="00CA5D40">
        <w:tab/>
        <w:t>Use good quality cables.</w:t>
      </w:r>
      <w:r w:rsidR="00B24309">
        <w:br/>
        <w:t>-</w:t>
      </w:r>
      <w:r w:rsidR="00B24309">
        <w:tab/>
        <w:t>The preamp needs to be mounted as close to the antenna as possible.</w:t>
      </w:r>
      <w:r w:rsidR="00B03458">
        <w:br/>
      </w:r>
      <w:r w:rsidR="00B24309">
        <w:t xml:space="preserve"> </w:t>
      </w:r>
    </w:p>
    <w:p w:rsidR="006505BB" w:rsidRDefault="00634B40" w:rsidP="00CE1288">
      <w:pPr>
        <w:pStyle w:val="ListParagraph"/>
        <w:numPr>
          <w:ilvl w:val="0"/>
          <w:numId w:val="3"/>
        </w:numPr>
      </w:pPr>
      <w:r>
        <w:t>decrease the attenuation</w:t>
      </w:r>
      <w:r w:rsidR="00B24309">
        <w:t xml:space="preserve"> (avoiding overload conditions).</w:t>
      </w:r>
    </w:p>
    <w:p w:rsidR="00BF2302" w:rsidRDefault="00BF2302" w:rsidP="00BF2302">
      <w:r>
        <w:t>In deciding the amount of internal attenuation, or if the internal pre-amp should be used, set the bandwidth as required and actively monitor the noise floor, by lowering the attenuation, if the noise floor does not change then there is no impact and set the attenuation back to where it was.</w:t>
      </w:r>
    </w:p>
    <w:p w:rsidR="00BF2302" w:rsidRDefault="00BF2302" w:rsidP="00BF2302"/>
    <w:p w:rsidR="00634B40" w:rsidRDefault="00634B40" w:rsidP="00CE1288">
      <w:r>
        <w:t xml:space="preserve">If the bandwidths are reduced, obviously the sweep time will be increased, this may </w:t>
      </w:r>
      <w:r w:rsidR="00130391">
        <w:t xml:space="preserve">force </w:t>
      </w:r>
      <w:r w:rsidR="00BD7B6C">
        <w:t>the use of a different process. For example, just scanning at a few particular azimuths may be sufficient</w:t>
      </w:r>
      <w:r w:rsidR="005D3ED1">
        <w:t xml:space="preserve"> or dividing the range up into ‘sub chunks’. </w:t>
      </w:r>
      <w:r w:rsidR="00BD7B6C">
        <w:t xml:space="preserve">Remember </w:t>
      </w:r>
      <w:r w:rsidR="0070309B">
        <w:t>the object</w:t>
      </w:r>
      <w:r w:rsidR="00756329">
        <w:t>ive</w:t>
      </w:r>
      <w:r w:rsidR="0070309B">
        <w:t xml:space="preserve"> is to </w:t>
      </w:r>
      <w:r w:rsidR="00BD7B6C">
        <w:t xml:space="preserve">find emissions, not </w:t>
      </w:r>
      <w:r w:rsidR="00756329">
        <w:t xml:space="preserve">to </w:t>
      </w:r>
      <w:r w:rsidR="00BD7B6C">
        <w:t>assess all relevant emission</w:t>
      </w:r>
      <w:r w:rsidR="0070309B">
        <w:t>s</w:t>
      </w:r>
      <w:r w:rsidR="00BD7B6C">
        <w:t xml:space="preserve"> against a particular requirement.</w:t>
      </w:r>
    </w:p>
    <w:p w:rsidR="00661D96" w:rsidRDefault="00661D96" w:rsidP="00CE1288"/>
    <w:p w:rsidR="00661D96" w:rsidRDefault="00661D96" w:rsidP="00CE1288">
      <w:r>
        <w:t xml:space="preserve">These are a few examples of the use of </w:t>
      </w:r>
      <w:r w:rsidR="00645B0A">
        <w:t xml:space="preserve">bandwidth </w:t>
      </w:r>
      <w:r>
        <w:t>changes.</w:t>
      </w:r>
    </w:p>
    <w:p w:rsidR="00661D96" w:rsidRDefault="00661D96" w:rsidP="00CE128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205"/>
      </w:tblGrid>
      <w:tr w:rsidR="004E04C8" w:rsidTr="00AC22FA">
        <w:tc>
          <w:tcPr>
            <w:tcW w:w="5196" w:type="dxa"/>
          </w:tcPr>
          <w:p w:rsidR="004E04C8" w:rsidRDefault="004E04C8" w:rsidP="00CE1288">
            <w:r>
              <w:rPr>
                <w:noProof/>
                <w:lang w:val="en-US"/>
              </w:rPr>
              <w:drawing>
                <wp:inline distT="0" distB="0" distL="0" distR="0" wp14:anchorId="1A1EFE70" wp14:editId="3213C9CF">
                  <wp:extent cx="3160401" cy="1562519"/>
                  <wp:effectExtent l="0" t="0" r="1905" b="0"/>
                  <wp:docPr id="2" name="Picture 2" descr="C:\Temp\new1GHz from 10m\bore_extreme_2.2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new1GHz from 10m\bore_extreme_2.2m.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1559" cy="1563091"/>
                          </a:xfrm>
                          <a:prstGeom prst="rect">
                            <a:avLst/>
                          </a:prstGeom>
                          <a:noFill/>
                          <a:ln>
                            <a:noFill/>
                          </a:ln>
                        </pic:spPr>
                      </pic:pic>
                    </a:graphicData>
                  </a:graphic>
                </wp:inline>
              </w:drawing>
            </w:r>
          </w:p>
        </w:tc>
        <w:tc>
          <w:tcPr>
            <w:tcW w:w="4205" w:type="dxa"/>
          </w:tcPr>
          <w:p w:rsidR="004E04C8" w:rsidRDefault="004E04C8" w:rsidP="00CE1288">
            <w:r>
              <w:t xml:space="preserve">In this example, </w:t>
            </w:r>
          </w:p>
          <w:p w:rsidR="004E04C8" w:rsidRDefault="004E04C8" w:rsidP="00CE1288"/>
          <w:p w:rsidR="004E04C8" w:rsidRDefault="004E04C8" w:rsidP="004E04C8">
            <w:pPr>
              <w:jc w:val="left"/>
            </w:pPr>
            <w:r>
              <w:t>Video bandwidth : 10kHz</w:t>
            </w:r>
          </w:p>
          <w:p w:rsidR="004E04C8" w:rsidRDefault="004E04C8" w:rsidP="004E04C8">
            <w:pPr>
              <w:jc w:val="left"/>
            </w:pPr>
            <w:r>
              <w:t>Resolution bandwidth : 100kHz</w:t>
            </w:r>
          </w:p>
          <w:p w:rsidR="004E04C8" w:rsidRDefault="004E04C8" w:rsidP="004E04C8">
            <w:pPr>
              <w:jc w:val="left"/>
            </w:pPr>
          </w:p>
          <w:p w:rsidR="004E04C8" w:rsidRDefault="004E04C8" w:rsidP="004E04C8">
            <w:pPr>
              <w:jc w:val="left"/>
            </w:pPr>
            <w:r>
              <w:t>Range is divided into 4 sub scan</w:t>
            </w:r>
            <w:r w:rsidR="00645B0A">
              <w:t>s</w:t>
            </w:r>
            <w:r>
              <w:t xml:space="preserve"> to cope with the sweep time issues.</w:t>
            </w:r>
          </w:p>
          <w:p w:rsidR="004E04C8" w:rsidRDefault="004E04C8" w:rsidP="004E04C8">
            <w:pPr>
              <w:jc w:val="left"/>
            </w:pPr>
            <w:r>
              <w:br/>
            </w:r>
          </w:p>
          <w:p w:rsidR="00A366EC" w:rsidRDefault="00A366EC" w:rsidP="004E04C8">
            <w:pPr>
              <w:jc w:val="left"/>
            </w:pPr>
          </w:p>
          <w:p w:rsidR="00A366EC" w:rsidRDefault="00A366EC" w:rsidP="004E04C8">
            <w:pPr>
              <w:jc w:val="left"/>
            </w:pPr>
          </w:p>
          <w:p w:rsidR="00A366EC" w:rsidRDefault="00A366EC" w:rsidP="004E04C8">
            <w:pPr>
              <w:jc w:val="left"/>
            </w:pPr>
          </w:p>
        </w:tc>
      </w:tr>
      <w:tr w:rsidR="00555941" w:rsidTr="00AC22FA">
        <w:tc>
          <w:tcPr>
            <w:tcW w:w="5196" w:type="dxa"/>
          </w:tcPr>
          <w:p w:rsidR="00555941" w:rsidRDefault="00555941" w:rsidP="009E19A5">
            <w:r>
              <w:rPr>
                <w:noProof/>
                <w:lang w:val="en-US"/>
              </w:rPr>
              <w:drawing>
                <wp:inline distT="0" distB="0" distL="0" distR="0" wp14:anchorId="3C31C9BD" wp14:editId="5D1532B2">
                  <wp:extent cx="3096260" cy="15252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260" cy="1525270"/>
                          </a:xfrm>
                          <a:prstGeom prst="rect">
                            <a:avLst/>
                          </a:prstGeom>
                          <a:noFill/>
                          <a:ln>
                            <a:noFill/>
                          </a:ln>
                        </pic:spPr>
                      </pic:pic>
                    </a:graphicData>
                  </a:graphic>
                </wp:inline>
              </w:drawing>
            </w:r>
          </w:p>
        </w:tc>
        <w:tc>
          <w:tcPr>
            <w:tcW w:w="4205" w:type="dxa"/>
          </w:tcPr>
          <w:p w:rsidR="00555941" w:rsidRDefault="00555941" w:rsidP="009E19A5">
            <w:r>
              <w:t xml:space="preserve">In this example, </w:t>
            </w:r>
          </w:p>
          <w:p w:rsidR="00555941" w:rsidRDefault="00555941" w:rsidP="009E19A5"/>
          <w:p w:rsidR="00555941" w:rsidRDefault="00555941" w:rsidP="009E19A5">
            <w:pPr>
              <w:jc w:val="left"/>
            </w:pPr>
            <w:r>
              <w:t>Video bandwidth : 30kHz</w:t>
            </w:r>
          </w:p>
          <w:p w:rsidR="00555941" w:rsidRDefault="00555941" w:rsidP="009E19A5">
            <w:pPr>
              <w:jc w:val="left"/>
            </w:pPr>
            <w:r>
              <w:t>Resolution bandwidth : 100kHz</w:t>
            </w:r>
          </w:p>
          <w:p w:rsidR="00555941" w:rsidRDefault="00555941" w:rsidP="009E19A5">
            <w:pPr>
              <w:jc w:val="left"/>
            </w:pPr>
          </w:p>
          <w:p w:rsidR="00555941" w:rsidRDefault="00555941" w:rsidP="009E19A5">
            <w:pPr>
              <w:jc w:val="left"/>
            </w:pPr>
            <w:r>
              <w:t>Range is divided into 4 sub scan</w:t>
            </w:r>
            <w:r w:rsidR="00645B0A">
              <w:t>s</w:t>
            </w:r>
            <w:r>
              <w:t xml:space="preserve"> to cope with the sweep time issues.</w:t>
            </w:r>
          </w:p>
          <w:p w:rsidR="00555941" w:rsidRDefault="00555941" w:rsidP="009E19A5"/>
          <w:p w:rsidR="00AC22FA" w:rsidRDefault="00AC22FA" w:rsidP="009E19A5"/>
          <w:p w:rsidR="00AC22FA" w:rsidRDefault="00AC22FA" w:rsidP="009E19A5"/>
          <w:p w:rsidR="00AC22FA" w:rsidRDefault="00AC22FA" w:rsidP="009E19A5"/>
          <w:p w:rsidR="00AC22FA" w:rsidRDefault="00AC22FA" w:rsidP="009E19A5"/>
        </w:tc>
      </w:tr>
      <w:tr w:rsidR="004E04C8" w:rsidTr="00AC22FA">
        <w:tc>
          <w:tcPr>
            <w:tcW w:w="5196" w:type="dxa"/>
          </w:tcPr>
          <w:p w:rsidR="004E04C8" w:rsidRDefault="004E04C8" w:rsidP="00CE1288">
            <w:pPr>
              <w:rPr>
                <w:noProof/>
                <w:lang w:val="en-US"/>
              </w:rPr>
            </w:pPr>
          </w:p>
          <w:p w:rsidR="00555941" w:rsidRDefault="00555941" w:rsidP="00CE1288">
            <w:r>
              <w:rPr>
                <w:noProof/>
                <w:lang w:val="en-US"/>
              </w:rPr>
              <w:drawing>
                <wp:inline distT="0" distB="0" distL="0" distR="0" wp14:anchorId="1146CB1B" wp14:editId="63EA889F">
                  <wp:extent cx="2789583"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2696" cy="1373131"/>
                          </a:xfrm>
                          <a:prstGeom prst="rect">
                            <a:avLst/>
                          </a:prstGeom>
                        </pic:spPr>
                      </pic:pic>
                    </a:graphicData>
                  </a:graphic>
                </wp:inline>
              </w:drawing>
            </w:r>
          </w:p>
        </w:tc>
        <w:tc>
          <w:tcPr>
            <w:tcW w:w="4205" w:type="dxa"/>
          </w:tcPr>
          <w:p w:rsidR="00AC22FA" w:rsidRDefault="00AC22FA" w:rsidP="00831C66"/>
          <w:p w:rsidR="00831C66" w:rsidRDefault="00831C66" w:rsidP="00831C66">
            <w:r>
              <w:t xml:space="preserve">In this example, </w:t>
            </w:r>
          </w:p>
          <w:p w:rsidR="00831C66" w:rsidRDefault="00831C66" w:rsidP="00831C66"/>
          <w:p w:rsidR="00555941" w:rsidRDefault="00555941" w:rsidP="00831C66">
            <w:pPr>
              <w:jc w:val="left"/>
            </w:pPr>
            <w:r>
              <w:t>Blue Trace</w:t>
            </w:r>
          </w:p>
          <w:p w:rsidR="00831C66" w:rsidRDefault="00831C66" w:rsidP="00831C66">
            <w:pPr>
              <w:jc w:val="left"/>
            </w:pPr>
            <w:r>
              <w:t xml:space="preserve">Video bandwidth : </w:t>
            </w:r>
            <w:r w:rsidR="00555941">
              <w:t>1M</w:t>
            </w:r>
            <w:r>
              <w:t>Hz</w:t>
            </w:r>
          </w:p>
          <w:p w:rsidR="00831C66" w:rsidRDefault="00831C66" w:rsidP="00831C66">
            <w:pPr>
              <w:jc w:val="left"/>
            </w:pPr>
            <w:r>
              <w:t>Resolution bandwidth : 1</w:t>
            </w:r>
            <w:r w:rsidR="00555941">
              <w:t>M</w:t>
            </w:r>
            <w:r>
              <w:t>Hz</w:t>
            </w:r>
          </w:p>
          <w:p w:rsidR="00831C66" w:rsidRDefault="00831C66" w:rsidP="00831C66">
            <w:pPr>
              <w:jc w:val="left"/>
            </w:pPr>
          </w:p>
          <w:p w:rsidR="00555941" w:rsidRDefault="00555941" w:rsidP="00831C66">
            <w:pPr>
              <w:jc w:val="left"/>
            </w:pPr>
            <w:r>
              <w:t>Red Trace</w:t>
            </w:r>
          </w:p>
          <w:p w:rsidR="00555941" w:rsidRDefault="00555941" w:rsidP="00555941">
            <w:pPr>
              <w:jc w:val="left"/>
            </w:pPr>
            <w:r>
              <w:t>Video bandwidth : 10kHz</w:t>
            </w:r>
          </w:p>
          <w:p w:rsidR="004E04C8" w:rsidRDefault="00555941" w:rsidP="00555941">
            <w:pPr>
              <w:jc w:val="left"/>
            </w:pPr>
            <w:r>
              <w:t>Resolution bandwidth : 120kHz</w:t>
            </w:r>
          </w:p>
        </w:tc>
      </w:tr>
    </w:tbl>
    <w:p w:rsidR="004E04C8" w:rsidRDefault="004E04C8" w:rsidP="00CE1288"/>
    <w:p w:rsidR="00CA5D40" w:rsidRDefault="00CA5D40" w:rsidP="00CA5D40">
      <w:pPr>
        <w:pStyle w:val="Heading2"/>
      </w:pPr>
      <w:bookmarkStart w:id="11" w:name="_Toc445805507"/>
      <w:r>
        <w:t>Measurement process</w:t>
      </w:r>
      <w:r w:rsidRPr="00C878E5">
        <w:t>:</w:t>
      </w:r>
      <w:r>
        <w:t xml:space="preserve"> </w:t>
      </w:r>
      <w:r w:rsidR="001B4774">
        <w:t>Frequency of emissions</w:t>
      </w:r>
      <w:bookmarkEnd w:id="11"/>
    </w:p>
    <w:p w:rsidR="00783D1A" w:rsidRDefault="007F2082" w:rsidP="007F2082">
      <w:r>
        <w:t>With regard to the frequencies found the aim is</w:t>
      </w:r>
      <w:r w:rsidR="009513AF">
        <w:t>:</w:t>
      </w:r>
    </w:p>
    <w:p w:rsidR="00783D1A" w:rsidRDefault="00783D1A" w:rsidP="007F2082"/>
    <w:p w:rsidR="00783D1A" w:rsidRDefault="007F2082" w:rsidP="00783D1A">
      <w:pPr>
        <w:pStyle w:val="ListParagraph"/>
        <w:numPr>
          <w:ilvl w:val="0"/>
          <w:numId w:val="3"/>
        </w:numPr>
      </w:pPr>
      <w:r>
        <w:t>find those of the highest va</w:t>
      </w:r>
      <w:r w:rsidR="00537F93">
        <w:t>lue, largest signal/noise ratio</w:t>
      </w:r>
      <w:r w:rsidR="001C1659">
        <w:t>;</w:t>
      </w:r>
      <w:r>
        <w:t xml:space="preserve"> </w:t>
      </w:r>
    </w:p>
    <w:p w:rsidR="00783D1A" w:rsidRDefault="00783D1A" w:rsidP="00CA5D40">
      <w:pPr>
        <w:pStyle w:val="ListParagraph"/>
        <w:numPr>
          <w:ilvl w:val="0"/>
          <w:numId w:val="3"/>
        </w:numPr>
      </w:pPr>
      <w:r>
        <w:t>the frequency spread need</w:t>
      </w:r>
      <w:r w:rsidR="009513AF">
        <w:t>s</w:t>
      </w:r>
      <w:r>
        <w:t xml:space="preserve"> to </w:t>
      </w:r>
      <w:r w:rsidR="007F2082">
        <w:t xml:space="preserve">cover </w:t>
      </w:r>
      <w:r>
        <w:t>a wide</w:t>
      </w:r>
      <w:r w:rsidR="001C1659">
        <w:t xml:space="preserve"> range;</w:t>
      </w:r>
      <w:r>
        <w:br/>
        <w:t xml:space="preserve">- </w:t>
      </w:r>
      <w:r w:rsidR="00F26749">
        <w:t>I</w:t>
      </w:r>
      <w:r>
        <w:t>f there is a frequency at 1500</w:t>
      </w:r>
      <w:r w:rsidR="00F26749">
        <w:t> MHz</w:t>
      </w:r>
      <w:r>
        <w:t>, do not test one at 1512</w:t>
      </w:r>
      <w:r w:rsidR="00F26749">
        <w:t xml:space="preserve"> MHz</w:t>
      </w:r>
      <w:r>
        <w:t>.</w:t>
      </w:r>
      <w:r w:rsidR="009513AF">
        <w:br/>
        <w:t>- Ignore emissions that are too highly modulated.</w:t>
      </w:r>
    </w:p>
    <w:p w:rsidR="00783D1A" w:rsidRDefault="00783D1A" w:rsidP="00CA5D40">
      <w:pPr>
        <w:pStyle w:val="ListParagraph"/>
        <w:numPr>
          <w:ilvl w:val="0"/>
          <w:numId w:val="3"/>
        </w:numPr>
      </w:pPr>
      <w:r>
        <w:t>t</w:t>
      </w:r>
      <w:r w:rsidR="007F2082">
        <w:t xml:space="preserve">he highest frequencies may provide the most </w:t>
      </w:r>
      <w:r>
        <w:t>useful information</w:t>
      </w:r>
      <w:r w:rsidR="001C1659">
        <w:t>;</w:t>
      </w:r>
      <w:r w:rsidR="00834E05">
        <w:br/>
        <w:t xml:space="preserve">- test those whose levels are </w:t>
      </w:r>
      <w:r>
        <w:t>close to the noise floor and they may provide useful information</w:t>
      </w:r>
      <w:r w:rsidR="001C1659">
        <w:t>;</w:t>
      </w:r>
    </w:p>
    <w:p w:rsidR="00783D1A" w:rsidRDefault="007F2082" w:rsidP="00783D1A">
      <w:pPr>
        <w:pStyle w:val="ListParagraph"/>
        <w:numPr>
          <w:ilvl w:val="0"/>
          <w:numId w:val="3"/>
        </w:numPr>
      </w:pPr>
      <w:r>
        <w:t>we need to assess the emission using both antenna polarisations.</w:t>
      </w:r>
      <w:r w:rsidR="00783D1A">
        <w:t xml:space="preserve">  Sometimes only one of the polarisations w</w:t>
      </w:r>
      <w:r w:rsidR="001C1659">
        <w:t>ill provide useful information;</w:t>
      </w:r>
    </w:p>
    <w:p w:rsidR="00783D1A" w:rsidRDefault="009513AF" w:rsidP="00783D1A">
      <w:pPr>
        <w:pStyle w:val="ListParagraph"/>
        <w:numPr>
          <w:ilvl w:val="0"/>
          <w:numId w:val="3"/>
        </w:numPr>
      </w:pPr>
      <w:r>
        <w:t>o</w:t>
      </w:r>
      <w:r w:rsidR="00783D1A">
        <w:t>nce found</w:t>
      </w:r>
      <w:bookmarkStart w:id="12" w:name="_GoBack"/>
      <w:bookmarkEnd w:id="12"/>
      <w:r w:rsidR="00783D1A">
        <w:t>, the list of frequencies should be good for most configurations</w:t>
      </w:r>
      <w:r>
        <w:t>.</w:t>
      </w:r>
    </w:p>
    <w:p w:rsidR="00AA5B15" w:rsidRDefault="001B4774" w:rsidP="00CE1288">
      <w:r>
        <w:t xml:space="preserve">Dependent upon the </w:t>
      </w:r>
      <w:r w:rsidR="00726109">
        <w:t>analyser used, the frequencies of interest will have to be validated.  Hence fine tune each emis</w:t>
      </w:r>
      <w:r w:rsidR="00AC22FA">
        <w:t>sion of interest and measure</w:t>
      </w:r>
      <w:r w:rsidR="00726109">
        <w:t xml:space="preserve"> them </w:t>
      </w:r>
      <w:r w:rsidR="007F2082">
        <w:t>accurately</w:t>
      </w:r>
      <w:r w:rsidR="00726109">
        <w:t xml:space="preserve">. </w:t>
      </w:r>
      <w:r w:rsidR="00726109" w:rsidRPr="00834E05">
        <w:rPr>
          <w:color w:val="FF0000"/>
        </w:rPr>
        <w:t xml:space="preserve">During the formal process these exact </w:t>
      </w:r>
      <w:r w:rsidR="007F2082" w:rsidRPr="00834E05">
        <w:rPr>
          <w:color w:val="FF0000"/>
        </w:rPr>
        <w:t>frequencies</w:t>
      </w:r>
      <w:r w:rsidR="00726109" w:rsidRPr="00834E05">
        <w:rPr>
          <w:color w:val="FF0000"/>
        </w:rPr>
        <w:t xml:space="preserve"> shall be re-measured each time. So turn off any ‘auto fine tune functionality’</w:t>
      </w:r>
    </w:p>
    <w:p w:rsidR="00E03A59" w:rsidRDefault="00CE1288" w:rsidP="00E03A59">
      <w:pPr>
        <w:pStyle w:val="Heading2"/>
      </w:pPr>
      <w:bookmarkStart w:id="13" w:name="_Ref445786767"/>
      <w:bookmarkStart w:id="14" w:name="_Toc445805508"/>
      <w:r>
        <w:t>Measurement process</w:t>
      </w:r>
      <w:r w:rsidRPr="00C878E5">
        <w:t>:</w:t>
      </w:r>
      <w:r>
        <w:t xml:space="preserve"> </w:t>
      </w:r>
      <w:r w:rsidR="00AC22FA">
        <w:t>Video Bandwidth</w:t>
      </w:r>
      <w:bookmarkEnd w:id="13"/>
      <w:bookmarkEnd w:id="14"/>
    </w:p>
    <w:p w:rsidR="00517D60" w:rsidRDefault="00517D60" w:rsidP="00E03A59"/>
    <w:p w:rsidR="001F33D7" w:rsidRDefault="00517D60" w:rsidP="00E03A59">
      <w:r>
        <w:t>To perform effective measurements during any tower / turntable movements the analyser needs to be set up based upon the impact of the EUT.  The emission</w:t>
      </w:r>
      <w:r w:rsidR="00292254">
        <w:t>s</w:t>
      </w:r>
      <w:r>
        <w:t xml:space="preserve"> that will be measured are very likely </w:t>
      </w:r>
      <w:r w:rsidR="00292254">
        <w:t xml:space="preserve">to be </w:t>
      </w:r>
      <w:r>
        <w:t>modulated</w:t>
      </w:r>
      <w:r w:rsidR="00292254">
        <w:t xml:space="preserve"> clock frequencies and the</w:t>
      </w:r>
      <w:r w:rsidR="00AC22FA">
        <w:t>ir</w:t>
      </w:r>
      <w:r w:rsidR="00292254">
        <w:t xml:space="preserve"> harmonics</w:t>
      </w:r>
      <w:r>
        <w:t>. This modulation will cause major difference</w:t>
      </w:r>
      <w:r w:rsidR="00292254">
        <w:t>s</w:t>
      </w:r>
      <w:r>
        <w:t xml:space="preserve"> in the amplitude</w:t>
      </w:r>
      <w:r w:rsidR="00292254">
        <w:t>s</w:t>
      </w:r>
      <w:r>
        <w:t xml:space="preserve"> during tower/turntable movements.  In order to reduce this impact, the video bandwidth should be set to 500</w:t>
      </w:r>
      <w:r w:rsidR="00E77D9D">
        <w:t> </w:t>
      </w:r>
      <w:r>
        <w:t xml:space="preserve">Hz (or similar). </w:t>
      </w:r>
    </w:p>
    <w:p w:rsidR="001F33D7" w:rsidRDefault="001F33D7" w:rsidP="00E03A59"/>
    <w:p w:rsidR="001F33D7" w:rsidRPr="001F33D7" w:rsidRDefault="001F33D7" w:rsidP="00E03A59">
      <w:pPr>
        <w:rPr>
          <w:sz w:val="16"/>
          <w:szCs w:val="16"/>
        </w:rPr>
      </w:pPr>
      <w:r w:rsidRPr="001F33D7">
        <w:rPr>
          <w:sz w:val="16"/>
          <w:szCs w:val="16"/>
        </w:rPr>
        <w:t xml:space="preserve">NOTE Do </w:t>
      </w:r>
      <w:r w:rsidR="00B53A50">
        <w:rPr>
          <w:sz w:val="16"/>
          <w:szCs w:val="16"/>
        </w:rPr>
        <w:t xml:space="preserve">not </w:t>
      </w:r>
      <w:r w:rsidRPr="001F33D7">
        <w:rPr>
          <w:sz w:val="16"/>
          <w:szCs w:val="16"/>
        </w:rPr>
        <w:t>set the bandwidth to a</w:t>
      </w:r>
      <w:r>
        <w:rPr>
          <w:sz w:val="16"/>
          <w:szCs w:val="16"/>
        </w:rPr>
        <w:t>s</w:t>
      </w:r>
      <w:r w:rsidRPr="001F33D7">
        <w:rPr>
          <w:sz w:val="16"/>
          <w:szCs w:val="16"/>
        </w:rPr>
        <w:t xml:space="preserve"> low as 10Hz/3Hz or something so small because this increases the setting ti</w:t>
      </w:r>
      <w:r>
        <w:rPr>
          <w:sz w:val="16"/>
          <w:szCs w:val="16"/>
        </w:rPr>
        <w:t>me of the analyser dramatically.</w:t>
      </w:r>
    </w:p>
    <w:p w:rsidR="001F33D7" w:rsidRDefault="001F33D7" w:rsidP="00E03A59"/>
    <w:p w:rsidR="001F33D7" w:rsidRDefault="00517D60" w:rsidP="00E03A59">
      <w:r>
        <w:t xml:space="preserve">If a receiver is being used, using the average detector will provide similar results.  </w:t>
      </w:r>
    </w:p>
    <w:p w:rsidR="001F33D7" w:rsidRDefault="001F33D7" w:rsidP="00E03A59"/>
    <w:p w:rsidR="00311F3B" w:rsidRDefault="00517D60" w:rsidP="00E03A59">
      <w:r>
        <w:t>These are example</w:t>
      </w:r>
      <w:r w:rsidR="009C7B63">
        <w:t>s</w:t>
      </w:r>
      <w:r>
        <w:t xml:space="preserve"> of the impact on some emissions. </w:t>
      </w:r>
    </w:p>
    <w:p w:rsidR="00517D60" w:rsidRDefault="00517D60" w:rsidP="00311F3B">
      <w:pPr>
        <w:jc w:val="left"/>
      </w:pPr>
      <w:r>
        <w:t xml:space="preserve"> </w:t>
      </w:r>
    </w:p>
    <w:tbl>
      <w:tblPr>
        <w:tblStyle w:val="TableGrid"/>
        <w:tblW w:w="0" w:type="auto"/>
        <w:tblLook w:val="04A0" w:firstRow="1" w:lastRow="0" w:firstColumn="1" w:lastColumn="0" w:noHBand="0" w:noVBand="1"/>
      </w:tblPr>
      <w:tblGrid>
        <w:gridCol w:w="4700"/>
        <w:gridCol w:w="4701"/>
      </w:tblGrid>
      <w:tr w:rsidR="00094B8B" w:rsidTr="00292254">
        <w:tc>
          <w:tcPr>
            <w:tcW w:w="4700" w:type="dxa"/>
          </w:tcPr>
          <w:p w:rsidR="00094B8B" w:rsidRDefault="00094B8B" w:rsidP="00094B8B">
            <w:pPr>
              <w:jc w:val="left"/>
            </w:pPr>
            <w:r>
              <w:rPr>
                <w:noProof/>
                <w:lang w:val="en-US"/>
              </w:rPr>
              <w:t>Res Bw: 1MHz, Video Bw: 1MHz</w:t>
            </w:r>
            <w:r>
              <w:rPr>
                <w:noProof/>
                <w:lang w:val="en-US"/>
              </w:rPr>
              <w:br/>
            </w:r>
            <w:r>
              <w:t>Red trace is a moving average</w:t>
            </w:r>
            <w:r>
              <w:br/>
            </w:r>
          </w:p>
        </w:tc>
        <w:tc>
          <w:tcPr>
            <w:tcW w:w="4701" w:type="dxa"/>
          </w:tcPr>
          <w:p w:rsidR="00094B8B" w:rsidRDefault="00094B8B" w:rsidP="00094B8B">
            <w:r>
              <w:rPr>
                <w:noProof/>
                <w:lang w:val="en-US"/>
              </w:rPr>
              <w:t>Res Bw: 1MHz, Video Bw: 500Hz</w:t>
            </w:r>
          </w:p>
        </w:tc>
      </w:tr>
      <w:tr w:rsidR="00ED595F" w:rsidTr="00292254">
        <w:tc>
          <w:tcPr>
            <w:tcW w:w="4700" w:type="dxa"/>
          </w:tcPr>
          <w:p w:rsidR="00ED595F" w:rsidRDefault="00ED595F" w:rsidP="00E03A59">
            <w:r>
              <w:rPr>
                <w:noProof/>
                <w:lang w:val="en-US"/>
              </w:rPr>
              <w:lastRenderedPageBreak/>
              <w:drawing>
                <wp:inline distT="0" distB="0" distL="0" distR="0" wp14:anchorId="37883658" wp14:editId="7F99AE19">
                  <wp:extent cx="2847975" cy="1419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47975" cy="1419225"/>
                          </a:xfrm>
                          <a:prstGeom prst="rect">
                            <a:avLst/>
                          </a:prstGeom>
                        </pic:spPr>
                      </pic:pic>
                    </a:graphicData>
                  </a:graphic>
                </wp:inline>
              </w:drawing>
            </w:r>
          </w:p>
        </w:tc>
        <w:tc>
          <w:tcPr>
            <w:tcW w:w="4701" w:type="dxa"/>
          </w:tcPr>
          <w:p w:rsidR="00ED595F" w:rsidRDefault="00094B8B" w:rsidP="00E03A59">
            <w:r>
              <w:rPr>
                <w:noProof/>
                <w:lang w:val="en-US"/>
              </w:rPr>
              <w:drawing>
                <wp:inline distT="0" distB="0" distL="0" distR="0" wp14:anchorId="45B8F702" wp14:editId="63E8E037">
                  <wp:extent cx="2847975" cy="1419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47975" cy="1419225"/>
                          </a:xfrm>
                          <a:prstGeom prst="rect">
                            <a:avLst/>
                          </a:prstGeom>
                        </pic:spPr>
                      </pic:pic>
                    </a:graphicData>
                  </a:graphic>
                </wp:inline>
              </w:drawing>
            </w:r>
          </w:p>
        </w:tc>
      </w:tr>
      <w:tr w:rsidR="00094B8B" w:rsidTr="00292254">
        <w:tc>
          <w:tcPr>
            <w:tcW w:w="4700" w:type="dxa"/>
          </w:tcPr>
          <w:p w:rsidR="00094B8B" w:rsidRDefault="00E858A8" w:rsidP="00E03A59">
            <w:pPr>
              <w:rPr>
                <w:noProof/>
                <w:lang w:val="en-US"/>
              </w:rPr>
            </w:pPr>
            <w:r>
              <w:rPr>
                <w:noProof/>
                <w:lang w:val="en-US"/>
              </w:rPr>
              <w:drawing>
                <wp:inline distT="0" distB="0" distL="0" distR="0" wp14:anchorId="77EE8BAC" wp14:editId="157142B1">
                  <wp:extent cx="2847975" cy="1419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47975" cy="1419225"/>
                          </a:xfrm>
                          <a:prstGeom prst="rect">
                            <a:avLst/>
                          </a:prstGeom>
                        </pic:spPr>
                      </pic:pic>
                    </a:graphicData>
                  </a:graphic>
                </wp:inline>
              </w:drawing>
            </w:r>
          </w:p>
        </w:tc>
        <w:tc>
          <w:tcPr>
            <w:tcW w:w="4701" w:type="dxa"/>
          </w:tcPr>
          <w:p w:rsidR="00094B8B" w:rsidRDefault="00E858A8" w:rsidP="00E03A59">
            <w:pPr>
              <w:rPr>
                <w:noProof/>
                <w:lang w:val="en-US"/>
              </w:rPr>
            </w:pPr>
            <w:r>
              <w:rPr>
                <w:noProof/>
                <w:lang w:val="en-US"/>
              </w:rPr>
              <w:drawing>
                <wp:inline distT="0" distB="0" distL="0" distR="0" wp14:anchorId="351847DC" wp14:editId="7F89884D">
                  <wp:extent cx="2847975" cy="1419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47975" cy="1419225"/>
                          </a:xfrm>
                          <a:prstGeom prst="rect">
                            <a:avLst/>
                          </a:prstGeom>
                        </pic:spPr>
                      </pic:pic>
                    </a:graphicData>
                  </a:graphic>
                </wp:inline>
              </w:drawing>
            </w:r>
          </w:p>
        </w:tc>
      </w:tr>
      <w:tr w:rsidR="008E6031" w:rsidTr="00292254">
        <w:tc>
          <w:tcPr>
            <w:tcW w:w="4700" w:type="dxa"/>
          </w:tcPr>
          <w:p w:rsidR="008E6031" w:rsidRDefault="008E6031" w:rsidP="00E03A59">
            <w:pPr>
              <w:rPr>
                <w:noProof/>
                <w:lang w:val="en-US"/>
              </w:rPr>
            </w:pPr>
            <w:r>
              <w:rPr>
                <w:noProof/>
                <w:lang w:val="en-US"/>
              </w:rPr>
              <w:drawing>
                <wp:inline distT="0" distB="0" distL="0" distR="0" wp14:anchorId="5A3EF9D1" wp14:editId="3D02ACE7">
                  <wp:extent cx="284797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47975" cy="1476375"/>
                          </a:xfrm>
                          <a:prstGeom prst="rect">
                            <a:avLst/>
                          </a:prstGeom>
                        </pic:spPr>
                      </pic:pic>
                    </a:graphicData>
                  </a:graphic>
                </wp:inline>
              </w:drawing>
            </w:r>
          </w:p>
        </w:tc>
        <w:tc>
          <w:tcPr>
            <w:tcW w:w="4701" w:type="dxa"/>
          </w:tcPr>
          <w:p w:rsidR="008E6031" w:rsidRDefault="001D4502" w:rsidP="00E03A59">
            <w:pPr>
              <w:rPr>
                <w:noProof/>
                <w:lang w:val="en-US"/>
              </w:rPr>
            </w:pPr>
            <w:r>
              <w:rPr>
                <w:noProof/>
                <w:lang w:val="en-US"/>
              </w:rPr>
              <w:drawing>
                <wp:inline distT="0" distB="0" distL="0" distR="0" wp14:anchorId="2AAFFBED" wp14:editId="3C607D0D">
                  <wp:extent cx="2847975" cy="1476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7975" cy="1476375"/>
                          </a:xfrm>
                          <a:prstGeom prst="rect">
                            <a:avLst/>
                          </a:prstGeom>
                        </pic:spPr>
                      </pic:pic>
                    </a:graphicData>
                  </a:graphic>
                </wp:inline>
              </w:drawing>
            </w:r>
          </w:p>
        </w:tc>
      </w:tr>
      <w:tr w:rsidR="008E6031" w:rsidTr="00292254">
        <w:tc>
          <w:tcPr>
            <w:tcW w:w="4700" w:type="dxa"/>
          </w:tcPr>
          <w:p w:rsidR="008E6031" w:rsidRDefault="008E6031" w:rsidP="00E03A59">
            <w:pPr>
              <w:rPr>
                <w:noProof/>
                <w:lang w:val="en-US"/>
              </w:rPr>
            </w:pPr>
            <w:r>
              <w:rPr>
                <w:noProof/>
                <w:lang w:val="en-US"/>
              </w:rPr>
              <w:drawing>
                <wp:inline distT="0" distB="0" distL="0" distR="0" wp14:anchorId="5CAA4046" wp14:editId="0A70B47F">
                  <wp:extent cx="2847975" cy="1419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47975" cy="1419225"/>
                          </a:xfrm>
                          <a:prstGeom prst="rect">
                            <a:avLst/>
                          </a:prstGeom>
                        </pic:spPr>
                      </pic:pic>
                    </a:graphicData>
                  </a:graphic>
                </wp:inline>
              </w:drawing>
            </w:r>
          </w:p>
        </w:tc>
        <w:tc>
          <w:tcPr>
            <w:tcW w:w="4701" w:type="dxa"/>
          </w:tcPr>
          <w:p w:rsidR="001D4502" w:rsidRDefault="001D4502" w:rsidP="00E03A59">
            <w:pPr>
              <w:rPr>
                <w:noProof/>
                <w:lang w:val="en-US"/>
              </w:rPr>
            </w:pPr>
            <w:r>
              <w:rPr>
                <w:noProof/>
                <w:lang w:val="en-US"/>
              </w:rPr>
              <w:drawing>
                <wp:inline distT="0" distB="0" distL="0" distR="0" wp14:anchorId="20C9114E" wp14:editId="5CA99468">
                  <wp:extent cx="2847975" cy="1419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47975" cy="1419225"/>
                          </a:xfrm>
                          <a:prstGeom prst="rect">
                            <a:avLst/>
                          </a:prstGeom>
                        </pic:spPr>
                      </pic:pic>
                    </a:graphicData>
                  </a:graphic>
                </wp:inline>
              </w:drawing>
            </w:r>
          </w:p>
        </w:tc>
      </w:tr>
      <w:tr w:rsidR="0073503B" w:rsidTr="009E19A5">
        <w:tc>
          <w:tcPr>
            <w:tcW w:w="9401" w:type="dxa"/>
            <w:gridSpan w:val="2"/>
          </w:tcPr>
          <w:p w:rsidR="0073503B" w:rsidRDefault="0073503B" w:rsidP="00E03A59">
            <w:pPr>
              <w:rPr>
                <w:noProof/>
                <w:lang w:val="en-US"/>
              </w:rPr>
            </w:pPr>
          </w:p>
          <w:p w:rsidR="0073503B" w:rsidRDefault="0073503B" w:rsidP="00E03A59">
            <w:pPr>
              <w:rPr>
                <w:noProof/>
                <w:lang w:val="en-US"/>
              </w:rPr>
            </w:pPr>
            <w:r>
              <w:rPr>
                <w:noProof/>
                <w:lang w:val="en-US"/>
              </w:rPr>
              <w:t xml:space="preserve">This </w:t>
            </w:r>
            <w:r w:rsidR="00B7095D">
              <w:rPr>
                <w:noProof/>
                <w:lang w:val="en-US"/>
              </w:rPr>
              <w:t>signal was highly</w:t>
            </w:r>
            <w:r>
              <w:rPr>
                <w:noProof/>
                <w:lang w:val="en-US"/>
              </w:rPr>
              <w:t xml:space="preserve"> modulated</w:t>
            </w:r>
            <w:r w:rsidR="001F33D7">
              <w:rPr>
                <w:noProof/>
                <w:lang w:val="en-US"/>
              </w:rPr>
              <w:t xml:space="preserve"> </w:t>
            </w:r>
            <w:r w:rsidR="00B7095D">
              <w:rPr>
                <w:noProof/>
                <w:lang w:val="en-US"/>
              </w:rPr>
              <w:t xml:space="preserve">with a slow repetation frequency </w:t>
            </w:r>
            <w:r w:rsidR="001F33D7">
              <w:rPr>
                <w:noProof/>
                <w:lang w:val="en-US"/>
              </w:rPr>
              <w:t>and hence reducing the Video bandwidth had limited use.</w:t>
            </w:r>
          </w:p>
          <w:p w:rsidR="00B7095D" w:rsidRDefault="00B7095D" w:rsidP="00E03A59">
            <w:pPr>
              <w:rPr>
                <w:noProof/>
                <w:lang w:val="en-US"/>
              </w:rPr>
            </w:pPr>
          </w:p>
        </w:tc>
      </w:tr>
      <w:tr w:rsidR="0073503B" w:rsidTr="00292254">
        <w:tc>
          <w:tcPr>
            <w:tcW w:w="4700" w:type="dxa"/>
          </w:tcPr>
          <w:p w:rsidR="0073503B" w:rsidRDefault="00B7095D" w:rsidP="00E03A59">
            <w:pPr>
              <w:rPr>
                <w:noProof/>
                <w:lang w:val="en-US"/>
              </w:rPr>
            </w:pPr>
            <w:r>
              <w:rPr>
                <w:noProof/>
                <w:lang w:val="en-US"/>
              </w:rPr>
              <w:drawing>
                <wp:inline distT="0" distB="0" distL="0" distR="0" wp14:anchorId="70AF4706" wp14:editId="0F44AAF1">
                  <wp:extent cx="2847975" cy="1419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47975" cy="1419225"/>
                          </a:xfrm>
                          <a:prstGeom prst="rect">
                            <a:avLst/>
                          </a:prstGeom>
                        </pic:spPr>
                      </pic:pic>
                    </a:graphicData>
                  </a:graphic>
                </wp:inline>
              </w:drawing>
            </w:r>
          </w:p>
        </w:tc>
        <w:tc>
          <w:tcPr>
            <w:tcW w:w="4701" w:type="dxa"/>
          </w:tcPr>
          <w:p w:rsidR="0073503B" w:rsidRDefault="0073503B" w:rsidP="00E03A59">
            <w:pPr>
              <w:rPr>
                <w:noProof/>
                <w:lang w:val="en-US"/>
              </w:rPr>
            </w:pPr>
            <w:r>
              <w:rPr>
                <w:noProof/>
                <w:lang w:val="en-US"/>
              </w:rPr>
              <w:drawing>
                <wp:inline distT="0" distB="0" distL="0" distR="0" wp14:anchorId="585E9978" wp14:editId="40327A18">
                  <wp:extent cx="2847975" cy="1419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47975" cy="1419225"/>
                          </a:xfrm>
                          <a:prstGeom prst="rect">
                            <a:avLst/>
                          </a:prstGeom>
                        </pic:spPr>
                      </pic:pic>
                    </a:graphicData>
                  </a:graphic>
                </wp:inline>
              </w:drawing>
            </w:r>
          </w:p>
        </w:tc>
      </w:tr>
    </w:tbl>
    <w:p w:rsidR="00517D60" w:rsidRDefault="00517D60" w:rsidP="00E03A59"/>
    <w:p w:rsidR="00292254" w:rsidRDefault="00292254" w:rsidP="00E03A59">
      <w:r>
        <w:t>The changing amplitude for the tower must be recorded.  With this information, we can determine so</w:t>
      </w:r>
      <w:r w:rsidR="00AC22FA">
        <w:t>me</w:t>
      </w:r>
      <w:r>
        <w:t xml:space="preserve"> of the other possib</w:t>
      </w:r>
      <w:r w:rsidR="001C1659">
        <w:t>le solutions, for example,</w:t>
      </w:r>
      <w:r>
        <w:t xml:space="preserve"> limiting the scan to the height of the EUT.</w:t>
      </w:r>
    </w:p>
    <w:p w:rsidR="00292254" w:rsidRDefault="00292254" w:rsidP="00E03A59"/>
    <w:p w:rsidR="00AC22FA" w:rsidRDefault="00AC22FA" w:rsidP="00AC22FA">
      <w:pPr>
        <w:pStyle w:val="Heading2"/>
      </w:pPr>
      <w:bookmarkStart w:id="15" w:name="_Ref445786721"/>
      <w:bookmarkStart w:id="16" w:name="_Toc445805509"/>
      <w:r>
        <w:lastRenderedPageBreak/>
        <w:t>Measurement process</w:t>
      </w:r>
      <w:r w:rsidRPr="00C878E5">
        <w:t>:</w:t>
      </w:r>
      <w:r>
        <w:t xml:space="preserve"> Tower / Turntable</w:t>
      </w:r>
      <w:bookmarkEnd w:id="15"/>
      <w:bookmarkEnd w:id="16"/>
      <w:r>
        <w:t xml:space="preserve"> </w:t>
      </w:r>
    </w:p>
    <w:p w:rsidR="00AC22FA" w:rsidRDefault="00AC22FA" w:rsidP="00E03A59"/>
    <w:p w:rsidR="00E03A59" w:rsidRDefault="00E03A59" w:rsidP="00E03A59">
      <w:r>
        <w:t xml:space="preserve">The </w:t>
      </w:r>
      <w:r w:rsidR="003C53D9">
        <w:t xml:space="preserve">tower/turntable </w:t>
      </w:r>
      <w:r>
        <w:t>process shall include</w:t>
      </w:r>
      <w:r w:rsidR="008A6786">
        <w:t>:</w:t>
      </w:r>
    </w:p>
    <w:p w:rsidR="00E03A59" w:rsidRDefault="00E03A59" w:rsidP="00E03A59"/>
    <w:p w:rsidR="008A6786" w:rsidRDefault="008A6786" w:rsidP="008A6786">
      <w:r>
        <w:t>1.</w:t>
      </w:r>
      <w:r>
        <w:tab/>
      </w:r>
      <w:r w:rsidR="002D5F29">
        <w:t>Configure</w:t>
      </w:r>
      <w:r>
        <w:t xml:space="preserve"> antenna setup (</w:t>
      </w:r>
      <w:r w:rsidR="00336DF3">
        <w:t xml:space="preserve">run prescan process and </w:t>
      </w:r>
      <w:r w:rsidR="002D5F29">
        <w:t>determine</w:t>
      </w:r>
      <w:r w:rsidR="00336DF3">
        <w:t xml:space="preserve"> frequencies</w:t>
      </w:r>
      <w:r>
        <w:t>)</w:t>
      </w:r>
    </w:p>
    <w:p w:rsidR="00E03A59" w:rsidRDefault="008A6786" w:rsidP="00E03A59">
      <w:r>
        <w:t>2</w:t>
      </w:r>
      <w:r w:rsidR="00E03A59">
        <w:t>.</w:t>
      </w:r>
      <w:r w:rsidR="00E03A59">
        <w:tab/>
        <w:t>Set the analyser/rx to one of the frequencies found during the prescan measurement</w:t>
      </w:r>
    </w:p>
    <w:p w:rsidR="005B2769" w:rsidRDefault="005B2769" w:rsidP="00E03A59">
      <w:r>
        <w:t>3</w:t>
      </w:r>
      <w:r>
        <w:tab/>
        <w:t>Set analyser to zero span</w:t>
      </w:r>
    </w:p>
    <w:p w:rsidR="008A6786" w:rsidRDefault="005B2769" w:rsidP="008A6786">
      <w:r>
        <w:t>4</w:t>
      </w:r>
      <w:r w:rsidR="008A6786">
        <w:t>.</w:t>
      </w:r>
      <w:r w:rsidR="008A6786">
        <w:tab/>
      </w:r>
      <w:r w:rsidR="002D5F29">
        <w:t>set</w:t>
      </w:r>
      <w:r w:rsidR="008A6786">
        <w:t xml:space="preserve"> the antenna to vertical </w:t>
      </w:r>
      <w:r w:rsidR="00336DF3">
        <w:t xml:space="preserve">(or horizontal) </w:t>
      </w:r>
      <w:r w:rsidR="008A6786">
        <w:t>polarity</w:t>
      </w:r>
    </w:p>
    <w:p w:rsidR="008A6786" w:rsidRDefault="005B2769" w:rsidP="008A6786">
      <w:r>
        <w:t>5</w:t>
      </w:r>
      <w:r w:rsidR="008A6786">
        <w:t>.</w:t>
      </w:r>
      <w:r w:rsidR="008A6786">
        <w:tab/>
        <w:t>Set the antenna to height where the emission can be observed (if possible)</w:t>
      </w:r>
    </w:p>
    <w:p w:rsidR="00E03A59" w:rsidRDefault="005B2769" w:rsidP="00E03A59">
      <w:r>
        <w:t>6</w:t>
      </w:r>
      <w:r w:rsidR="00E03A59">
        <w:t>.</w:t>
      </w:r>
      <w:r w:rsidR="00E03A59">
        <w:tab/>
      </w:r>
      <w:r w:rsidR="00603FB8">
        <w:t xml:space="preserve">Begin to measure the emission, </w:t>
      </w:r>
      <w:r w:rsidR="008A6786">
        <w:t xml:space="preserve">and </w:t>
      </w:r>
      <w:r w:rsidR="00603FB8">
        <w:t>fully rotate the EUT through 360</w:t>
      </w:r>
      <w:r w:rsidR="008A6786">
        <w:t xml:space="preserve"> </w:t>
      </w:r>
      <w:r w:rsidR="00B53A50">
        <w:t xml:space="preserve">degrees </w:t>
      </w:r>
      <w:r w:rsidR="008A6786">
        <w:t>(0-360)</w:t>
      </w:r>
      <w:r w:rsidR="00603FB8">
        <w:t>.</w:t>
      </w:r>
    </w:p>
    <w:p w:rsidR="00603FB8" w:rsidRDefault="005B2769" w:rsidP="00603FB8">
      <w:r>
        <w:t>7</w:t>
      </w:r>
      <w:r w:rsidR="00603FB8">
        <w:t>.</w:t>
      </w:r>
      <w:r w:rsidR="00603FB8">
        <w:tab/>
        <w:t xml:space="preserve">Go back to the worst case </w:t>
      </w:r>
      <w:r w:rsidR="008A6786">
        <w:t>azimuth</w:t>
      </w:r>
    </w:p>
    <w:p w:rsidR="008A6786" w:rsidRDefault="005B2769" w:rsidP="008A6786">
      <w:r>
        <w:t>8</w:t>
      </w:r>
      <w:r w:rsidR="008A6786">
        <w:t>.</w:t>
      </w:r>
      <w:r w:rsidR="008A6786">
        <w:tab/>
        <w:t>Fully scan the antenna from 100cm – 400cm (or as required by the process chosen)</w:t>
      </w:r>
    </w:p>
    <w:p w:rsidR="00336DF3" w:rsidRDefault="00336DF3" w:rsidP="008A6786"/>
    <w:p w:rsidR="00336DF3" w:rsidRDefault="00F841EF" w:rsidP="008A6786">
      <w:r>
        <w:t xml:space="preserve">Step </w:t>
      </w:r>
      <w:r w:rsidR="00336DF3">
        <w:t>a.</w:t>
      </w:r>
      <w:r w:rsidR="00336DF3">
        <w:tab/>
        <w:t>Repeat steps (1</w:t>
      </w:r>
      <w:r w:rsidR="003334BF">
        <w:t xml:space="preserve"> </w:t>
      </w:r>
      <w:r w:rsidR="00336DF3">
        <w:t>-</w:t>
      </w:r>
      <w:r w:rsidR="003334BF">
        <w:t xml:space="preserve"> </w:t>
      </w:r>
      <w:r w:rsidR="00336DF3">
        <w:t>8) for all relevant frequencies.</w:t>
      </w:r>
    </w:p>
    <w:p w:rsidR="00336DF3" w:rsidRDefault="00F841EF" w:rsidP="008A6786">
      <w:r>
        <w:t xml:space="preserve">Step </w:t>
      </w:r>
      <w:r w:rsidR="00336DF3">
        <w:t>b.</w:t>
      </w:r>
      <w:r w:rsidR="00336DF3">
        <w:tab/>
        <w:t xml:space="preserve">Repeat </w:t>
      </w:r>
      <w:r>
        <w:t xml:space="preserve">step </w:t>
      </w:r>
      <w:r w:rsidR="00336DF3">
        <w:t>a. with the antenna set to horizontal</w:t>
      </w:r>
      <w:r>
        <w:t xml:space="preserve"> (or vertical) as required</w:t>
      </w:r>
      <w:r w:rsidR="00336DF3">
        <w:t>.</w:t>
      </w:r>
    </w:p>
    <w:p w:rsidR="00CE1288" w:rsidRDefault="00CE1288" w:rsidP="004E42CC">
      <w:pPr>
        <w:rPr>
          <w:b/>
        </w:rPr>
      </w:pPr>
    </w:p>
    <w:p w:rsidR="001F33D7" w:rsidRDefault="001F33D7" w:rsidP="004E42CC">
      <w:pPr>
        <w:rPr>
          <w:sz w:val="16"/>
          <w:szCs w:val="16"/>
        </w:rPr>
      </w:pPr>
      <w:r w:rsidRPr="001F33D7">
        <w:rPr>
          <w:sz w:val="16"/>
          <w:szCs w:val="16"/>
        </w:rPr>
        <w:t xml:space="preserve">NOTE </w:t>
      </w:r>
      <w:r>
        <w:rPr>
          <w:sz w:val="16"/>
          <w:szCs w:val="16"/>
        </w:rPr>
        <w:t>the tower/turntable spee</w:t>
      </w:r>
      <w:r w:rsidR="00BE7702">
        <w:rPr>
          <w:sz w:val="16"/>
          <w:szCs w:val="16"/>
        </w:rPr>
        <w:t xml:space="preserve">d </w:t>
      </w:r>
      <w:r w:rsidR="00D83C3D">
        <w:rPr>
          <w:sz w:val="16"/>
          <w:szCs w:val="16"/>
        </w:rPr>
        <w:t xml:space="preserve">(combined with the analyser marker measurement) shall </w:t>
      </w:r>
      <w:r w:rsidR="00BE7702">
        <w:rPr>
          <w:sz w:val="16"/>
          <w:szCs w:val="16"/>
        </w:rPr>
        <w:t xml:space="preserve">be slow enough that a measurement is recorded (as a minimum) at each azimuth (0, 1, 2…) and </w:t>
      </w:r>
      <w:r w:rsidR="00D83C3D">
        <w:rPr>
          <w:sz w:val="16"/>
          <w:szCs w:val="16"/>
        </w:rPr>
        <w:t xml:space="preserve">at ever </w:t>
      </w:r>
      <w:r w:rsidR="00BE7702">
        <w:rPr>
          <w:sz w:val="16"/>
          <w:szCs w:val="16"/>
        </w:rPr>
        <w:t>cm</w:t>
      </w:r>
      <w:r w:rsidR="00D83C3D">
        <w:rPr>
          <w:sz w:val="16"/>
          <w:szCs w:val="16"/>
        </w:rPr>
        <w:t xml:space="preserve"> height</w:t>
      </w:r>
      <w:r w:rsidR="00BE7702">
        <w:rPr>
          <w:sz w:val="16"/>
          <w:szCs w:val="16"/>
        </w:rPr>
        <w:t>.  (100, 101, 102…..).</w:t>
      </w:r>
    </w:p>
    <w:p w:rsidR="00311F3B" w:rsidRDefault="00311F3B" w:rsidP="004E42CC">
      <w:pPr>
        <w:rPr>
          <w:sz w:val="16"/>
          <w:szCs w:val="16"/>
        </w:rPr>
      </w:pPr>
    </w:p>
    <w:p w:rsidR="000C3D5A" w:rsidRDefault="000C3D5A" w:rsidP="004E42CC">
      <w:pPr>
        <w:rPr>
          <w:sz w:val="16"/>
          <w:szCs w:val="16"/>
        </w:rPr>
      </w:pPr>
      <w:r w:rsidRPr="001F33D7">
        <w:rPr>
          <w:sz w:val="16"/>
          <w:szCs w:val="16"/>
        </w:rPr>
        <w:t xml:space="preserve">NOTE </w:t>
      </w:r>
      <w:r>
        <w:rPr>
          <w:sz w:val="16"/>
          <w:szCs w:val="16"/>
        </w:rPr>
        <w:t xml:space="preserve">it is very important to fully rotate the turntable, and not just choose a single </w:t>
      </w:r>
      <w:r w:rsidR="002D5F29">
        <w:rPr>
          <w:sz w:val="16"/>
          <w:szCs w:val="16"/>
        </w:rPr>
        <w:t>azimuth</w:t>
      </w:r>
      <w:r>
        <w:rPr>
          <w:sz w:val="16"/>
          <w:szCs w:val="16"/>
        </w:rPr>
        <w:t>, measurements have shown that the worst case emissions will tend to be at low height, when the azimuth has been maximised.</w:t>
      </w:r>
    </w:p>
    <w:p w:rsidR="000C3D5A" w:rsidRDefault="000C3D5A" w:rsidP="004E42CC">
      <w:pPr>
        <w:rPr>
          <w:sz w:val="16"/>
          <w:szCs w:val="16"/>
        </w:rPr>
      </w:pPr>
    </w:p>
    <w:p w:rsidR="00311F3B" w:rsidRDefault="00311F3B" w:rsidP="00311F3B">
      <w:r>
        <w:t xml:space="preserve">The changing amplitude for the tower must be recorded.  With this information, we can determine some of the other possible solutions, </w:t>
      </w:r>
      <w:r w:rsidR="002D5F29">
        <w:t>for example,</w:t>
      </w:r>
      <w:r>
        <w:t xml:space="preserve"> limiting the scan to the height of the EUT.</w:t>
      </w:r>
    </w:p>
    <w:p w:rsidR="00311F3B" w:rsidRPr="001F33D7" w:rsidRDefault="00311F3B" w:rsidP="004E42CC">
      <w:pPr>
        <w:rPr>
          <w:sz w:val="16"/>
          <w:szCs w:val="16"/>
        </w:rPr>
      </w:pPr>
    </w:p>
    <w:p w:rsidR="004E42CC" w:rsidRPr="007D0727" w:rsidRDefault="004E42CC" w:rsidP="007D0727">
      <w:pPr>
        <w:pStyle w:val="Heading1"/>
      </w:pPr>
      <w:bookmarkStart w:id="17" w:name="_Toc445805510"/>
      <w:r>
        <w:t>Possible test variations</w:t>
      </w:r>
      <w:bookmarkEnd w:id="17"/>
    </w:p>
    <w:p w:rsidR="004E42CC" w:rsidRDefault="004E42CC" w:rsidP="004E42CC">
      <w:r>
        <w:t>There are numerous ways to perform this test, CISPR methods are highly defined but do not give results anywhere near the maximum and are not do not give repeatable results from large rack equipment that can have sources</w:t>
      </w:r>
      <w:r w:rsidR="0069201D">
        <w:t xml:space="preserve"> at various heights</w:t>
      </w:r>
      <w:r>
        <w:t xml:space="preserve">. ANSI methods are not effectively defined and hence with can lead to </w:t>
      </w:r>
      <w:r w:rsidR="00D7054D">
        <w:t xml:space="preserve">wild </w:t>
      </w:r>
      <w:r>
        <w:t>variability</w:t>
      </w:r>
      <w:r w:rsidR="00671B47">
        <w:t>, but by requiring antenna movement in all circumstances</w:t>
      </w:r>
      <w:r w:rsidR="0069201D">
        <w:t>,</w:t>
      </w:r>
      <w:r w:rsidR="00671B47">
        <w:t xml:space="preserve"> mean</w:t>
      </w:r>
      <w:r w:rsidR="0069201D">
        <w:t>ing</w:t>
      </w:r>
      <w:r w:rsidR="00671B47">
        <w:t xml:space="preserve"> that a </w:t>
      </w:r>
      <w:r w:rsidR="0069201D">
        <w:t xml:space="preserve">more </w:t>
      </w:r>
      <w:r w:rsidR="00671B47">
        <w:t>maximised result will be obtain</w:t>
      </w:r>
      <w:r w:rsidR="0069201D">
        <w:t>ed compared with CISPR methods.</w:t>
      </w:r>
    </w:p>
    <w:p w:rsidR="001E3D9D" w:rsidRDefault="001E3D9D" w:rsidP="004E42CC"/>
    <w:p w:rsidR="001E3D9D" w:rsidRDefault="0069201D" w:rsidP="004E42CC">
      <w:r>
        <w:t xml:space="preserve">Sections </w:t>
      </w:r>
      <w:r>
        <w:fldChar w:fldCharType="begin"/>
      </w:r>
      <w:r>
        <w:instrText xml:space="preserve"> REF _Ref445793554 \r \h </w:instrText>
      </w:r>
      <w:r>
        <w:fldChar w:fldCharType="separate"/>
      </w:r>
      <w:r>
        <w:t>6.1</w:t>
      </w:r>
      <w:r>
        <w:fldChar w:fldCharType="end"/>
      </w:r>
      <w:r>
        <w:t xml:space="preserve"> to </w:t>
      </w:r>
      <w:r>
        <w:fldChar w:fldCharType="begin"/>
      </w:r>
      <w:r>
        <w:instrText xml:space="preserve"> REF _Ref445793557 \r \h </w:instrText>
      </w:r>
      <w:r>
        <w:fldChar w:fldCharType="separate"/>
      </w:r>
      <w:r>
        <w:t>6.9</w:t>
      </w:r>
      <w:r>
        <w:fldChar w:fldCharType="end"/>
      </w:r>
      <w:r>
        <w:t xml:space="preserve"> s</w:t>
      </w:r>
      <w:r w:rsidR="002D5F29">
        <w:t>how</w:t>
      </w:r>
      <w:r>
        <w:t xml:space="preserve"> some the possible variants.  In addition the following table provided some </w:t>
      </w:r>
      <w:r w:rsidR="001E3D9D">
        <w:t>additional alternatives</w:t>
      </w:r>
      <w:r>
        <w:t>.</w:t>
      </w:r>
      <w:r w:rsidR="001E3D9D">
        <w:t xml:space="preserve"> </w:t>
      </w:r>
    </w:p>
    <w:p w:rsidR="0043463F" w:rsidRDefault="0043463F" w:rsidP="004E42CC"/>
    <w:tbl>
      <w:tblPr>
        <w:tblStyle w:val="TableGrid"/>
        <w:tblW w:w="9918" w:type="dxa"/>
        <w:tblLook w:val="04A0" w:firstRow="1" w:lastRow="0" w:firstColumn="1" w:lastColumn="0" w:noHBand="0" w:noVBand="1"/>
      </w:tblPr>
      <w:tblGrid>
        <w:gridCol w:w="2628"/>
        <w:gridCol w:w="7290"/>
      </w:tblGrid>
      <w:tr w:rsidR="00AE1C43" w:rsidTr="001C1659">
        <w:tc>
          <w:tcPr>
            <w:tcW w:w="2628" w:type="dxa"/>
          </w:tcPr>
          <w:p w:rsidR="00AE1C43" w:rsidRPr="00AE1C43" w:rsidRDefault="00AE1C43" w:rsidP="001C1659">
            <w:pPr>
              <w:rPr>
                <w:b/>
              </w:rPr>
            </w:pPr>
            <w:r w:rsidRPr="00AE1C43">
              <w:rPr>
                <w:b/>
              </w:rPr>
              <w:t>Change</w:t>
            </w:r>
          </w:p>
        </w:tc>
        <w:tc>
          <w:tcPr>
            <w:tcW w:w="7290" w:type="dxa"/>
          </w:tcPr>
          <w:p w:rsidR="00AE1C43" w:rsidRPr="00AE1C43" w:rsidRDefault="00AE1C43" w:rsidP="001C1659">
            <w:pPr>
              <w:rPr>
                <w:b/>
              </w:rPr>
            </w:pPr>
            <w:r w:rsidRPr="00AE1C43">
              <w:rPr>
                <w:b/>
              </w:rPr>
              <w:t>Comment</w:t>
            </w:r>
          </w:p>
          <w:p w:rsidR="00AE1C43" w:rsidRPr="00AE1C43" w:rsidRDefault="00AE1C43" w:rsidP="001C1659">
            <w:pPr>
              <w:rPr>
                <w:b/>
              </w:rPr>
            </w:pPr>
          </w:p>
        </w:tc>
      </w:tr>
      <w:tr w:rsidR="00587B52" w:rsidTr="00C807B3">
        <w:tc>
          <w:tcPr>
            <w:tcW w:w="2628" w:type="dxa"/>
          </w:tcPr>
          <w:p w:rsidR="00587B52" w:rsidRDefault="00587B52" w:rsidP="004E42CC">
            <w:r>
              <w:t>Measurement distance</w:t>
            </w:r>
          </w:p>
        </w:tc>
        <w:tc>
          <w:tcPr>
            <w:tcW w:w="7290" w:type="dxa"/>
          </w:tcPr>
          <w:p w:rsidR="00587B52" w:rsidRDefault="0014183E" w:rsidP="00AE1C43">
            <w:r>
              <w:t xml:space="preserve">By changing </w:t>
            </w:r>
            <w:r w:rsidR="00587B52">
              <w:t>the measurement distance, the size o</w:t>
            </w:r>
            <w:r w:rsidR="00732304">
              <w:t xml:space="preserve">f the ‘area measured’ </w:t>
            </w:r>
            <w:r>
              <w:t>will change</w:t>
            </w:r>
            <w:r w:rsidR="00587B52">
              <w:t xml:space="preserve">.  Hence </w:t>
            </w:r>
            <w:r w:rsidR="0069201D">
              <w:t>repeat an i</w:t>
            </w:r>
            <w:r w:rsidR="00AE1C43">
              <w:t xml:space="preserve">dentical </w:t>
            </w:r>
            <w:r w:rsidR="00587B52">
              <w:t xml:space="preserve">measurement </w:t>
            </w:r>
            <w:r w:rsidR="00AE1C43">
              <w:t xml:space="preserve">but at different </w:t>
            </w:r>
            <w:r w:rsidR="00587B52">
              <w:t>distance</w:t>
            </w:r>
            <w:r w:rsidR="00AE1C43">
              <w:t xml:space="preserve">s, for </w:t>
            </w:r>
            <w:r w:rsidR="0069201D">
              <w:t xml:space="preserve">example at </w:t>
            </w:r>
            <w:r w:rsidR="00AE1C43">
              <w:t xml:space="preserve">1 m, </w:t>
            </w:r>
            <w:r w:rsidR="00732304">
              <w:t>3 m</w:t>
            </w:r>
            <w:r w:rsidR="00AE1C43">
              <w:t xml:space="preserve">, </w:t>
            </w:r>
            <w:r w:rsidR="00732304">
              <w:t xml:space="preserve">5 m </w:t>
            </w:r>
            <w:r w:rsidR="00AE1C43">
              <w:t>and 10 m.  Obviously at 10 m the system noise floor may become an issue.</w:t>
            </w:r>
          </w:p>
          <w:p w:rsidR="00AE1C43" w:rsidRDefault="00AE1C43" w:rsidP="00AE1C43"/>
        </w:tc>
      </w:tr>
      <w:tr w:rsidR="00587B52" w:rsidTr="00C807B3">
        <w:tc>
          <w:tcPr>
            <w:tcW w:w="2628" w:type="dxa"/>
          </w:tcPr>
          <w:p w:rsidR="00587B52" w:rsidRDefault="00587B52" w:rsidP="00587B52">
            <w:r>
              <w:t>Antenna beamwidth.</w:t>
            </w:r>
          </w:p>
          <w:p w:rsidR="0069201D" w:rsidRDefault="0069201D" w:rsidP="00587B52"/>
          <w:p w:rsidR="0069201D" w:rsidRDefault="0069201D" w:rsidP="0069201D">
            <w:r>
              <w:t xml:space="preserve">See section </w:t>
            </w:r>
            <w:r>
              <w:fldChar w:fldCharType="begin"/>
            </w:r>
            <w:r>
              <w:instrText xml:space="preserve"> REF _Ref445788087 \r \h </w:instrText>
            </w:r>
            <w:r>
              <w:fldChar w:fldCharType="separate"/>
            </w:r>
            <w:r>
              <w:t>4.4</w:t>
            </w:r>
            <w:r>
              <w:fldChar w:fldCharType="end"/>
            </w:r>
          </w:p>
        </w:tc>
        <w:tc>
          <w:tcPr>
            <w:tcW w:w="7290" w:type="dxa"/>
          </w:tcPr>
          <w:p w:rsidR="0069201D" w:rsidRDefault="0069201D" w:rsidP="0069201D">
            <w:r>
              <w:t>For example, repeating an identical measurement with antennas that have widely different beamwidth (3115 compared with a 3117).</w:t>
            </w:r>
          </w:p>
          <w:p w:rsidR="0069201D" w:rsidRDefault="0069201D" w:rsidP="00587B52"/>
          <w:p w:rsidR="00587B52" w:rsidRDefault="00587B52" w:rsidP="0069201D">
            <w:r>
              <w:t xml:space="preserve">Processes </w:t>
            </w:r>
            <w:r>
              <w:fldChar w:fldCharType="begin"/>
            </w:r>
            <w:r>
              <w:instrText xml:space="preserve"> REF _Ref445788540 \r \h </w:instrText>
            </w:r>
            <w:r>
              <w:fldChar w:fldCharType="separate"/>
            </w:r>
            <w:r w:rsidR="0069201D">
              <w:t>6.7</w:t>
            </w:r>
            <w:r>
              <w:fldChar w:fldCharType="end"/>
            </w:r>
            <w:r>
              <w:t xml:space="preserve"> and </w:t>
            </w:r>
            <w:r>
              <w:fldChar w:fldCharType="begin"/>
            </w:r>
            <w:r>
              <w:instrText xml:space="preserve"> REF _Ref445788542 \r \h </w:instrText>
            </w:r>
            <w:r>
              <w:fldChar w:fldCharType="separate"/>
            </w:r>
            <w:r w:rsidR="0069201D">
              <w:t>6.8</w:t>
            </w:r>
            <w:r>
              <w:fldChar w:fldCharType="end"/>
            </w:r>
            <w:r>
              <w:t xml:space="preserve"> show that once a method is defined by beamwidth, setting up the measurement process at the extremes will provide information about how effective the definitions are.</w:t>
            </w:r>
            <w:r w:rsidR="00732304">
              <w:t xml:space="preserve"> </w:t>
            </w:r>
          </w:p>
          <w:p w:rsidR="0014183E" w:rsidRDefault="0014183E" w:rsidP="0069201D"/>
        </w:tc>
      </w:tr>
      <w:tr w:rsidR="0014183E" w:rsidTr="00C807B3">
        <w:tc>
          <w:tcPr>
            <w:tcW w:w="2628" w:type="dxa"/>
          </w:tcPr>
          <w:p w:rsidR="0014183E" w:rsidRDefault="0014183E" w:rsidP="00587B52">
            <w:r>
              <w:t>Beamwidth</w:t>
            </w:r>
          </w:p>
        </w:tc>
        <w:tc>
          <w:tcPr>
            <w:tcW w:w="7290" w:type="dxa"/>
          </w:tcPr>
          <w:p w:rsidR="005C720A" w:rsidRDefault="005C720A" w:rsidP="005C720A">
            <w:r>
              <w:t>Where the issue of beamwidth is used for changing the measuring process, the beamwidth relevant to signal being measured should be used or relevant to the highest signal to be measured. For example, testing frequencies at 1000 MHz, 2000 MHz, 2400 MHz, 3400 MHz</w:t>
            </w:r>
            <w:proofErr w:type="gramStart"/>
            <w:r>
              <w:t>,  consider</w:t>
            </w:r>
            <w:proofErr w:type="gramEnd"/>
            <w:r>
              <w:t xml:space="preserve"> the </w:t>
            </w:r>
            <w:proofErr w:type="spellStart"/>
            <w:r>
              <w:t>beamwidth</w:t>
            </w:r>
            <w:proofErr w:type="spellEnd"/>
            <w:r>
              <w:t xml:space="preserve"> at 3400 </w:t>
            </w:r>
            <w:proofErr w:type="spellStart"/>
            <w:r>
              <w:t>MHz.</w:t>
            </w:r>
            <w:proofErr w:type="spellEnd"/>
            <w:r>
              <w:t xml:space="preserve"> Another possibility is to use the beamwidth at 6 GHz, based upon CISPR requirements.</w:t>
            </w:r>
          </w:p>
          <w:p w:rsidR="0014183E" w:rsidRDefault="0014183E" w:rsidP="00253C00"/>
        </w:tc>
      </w:tr>
    </w:tbl>
    <w:p w:rsidR="00D41E40" w:rsidRDefault="00D41E40" w:rsidP="004E42CC"/>
    <w:p w:rsidR="00D2516F" w:rsidRDefault="00D2516F">
      <w:pPr>
        <w:jc w:val="left"/>
      </w:pPr>
      <w:r>
        <w:br w:type="page"/>
      </w:r>
    </w:p>
    <w:p w:rsidR="00D2516F" w:rsidRDefault="00D2516F" w:rsidP="004E42CC"/>
    <w:p w:rsidR="00311F3B" w:rsidRDefault="00311F3B" w:rsidP="004E42CC"/>
    <w:tbl>
      <w:tblPr>
        <w:tblStyle w:val="TableGrid"/>
        <w:tblW w:w="9918" w:type="dxa"/>
        <w:tblLook w:val="04A0" w:firstRow="1" w:lastRow="0" w:firstColumn="1" w:lastColumn="0" w:noHBand="0" w:noVBand="1"/>
      </w:tblPr>
      <w:tblGrid>
        <w:gridCol w:w="435"/>
        <w:gridCol w:w="4956"/>
        <w:gridCol w:w="4527"/>
      </w:tblGrid>
      <w:tr w:rsidR="00311F3B" w:rsidTr="00311F3B">
        <w:tc>
          <w:tcPr>
            <w:tcW w:w="435" w:type="dxa"/>
          </w:tcPr>
          <w:p w:rsidR="00311F3B" w:rsidRDefault="00311F3B" w:rsidP="009E19A5">
            <w:pPr>
              <w:rPr>
                <w:b/>
              </w:rPr>
            </w:pPr>
            <w:r>
              <w:rPr>
                <w:b/>
              </w:rPr>
              <w:t>#</w:t>
            </w:r>
          </w:p>
        </w:tc>
        <w:tc>
          <w:tcPr>
            <w:tcW w:w="4956" w:type="dxa"/>
          </w:tcPr>
          <w:p w:rsidR="00311F3B" w:rsidRDefault="00311F3B" w:rsidP="009E19A5">
            <w:pPr>
              <w:rPr>
                <w:b/>
              </w:rPr>
            </w:pPr>
            <w:r>
              <w:rPr>
                <w:b/>
              </w:rPr>
              <w:t xml:space="preserve">Set Up </w:t>
            </w:r>
          </w:p>
          <w:p w:rsidR="00311F3B" w:rsidRDefault="00311F3B" w:rsidP="009E19A5">
            <w:pPr>
              <w:rPr>
                <w:b/>
              </w:rPr>
            </w:pPr>
          </w:p>
        </w:tc>
        <w:tc>
          <w:tcPr>
            <w:tcW w:w="4527" w:type="dxa"/>
          </w:tcPr>
          <w:p w:rsidR="00311F3B" w:rsidRDefault="00311F3B" w:rsidP="009E19A5">
            <w:pPr>
              <w:rPr>
                <w:b/>
              </w:rPr>
            </w:pPr>
            <w:r>
              <w:rPr>
                <w:b/>
              </w:rPr>
              <w:t>Comments and discussion</w:t>
            </w:r>
          </w:p>
        </w:tc>
      </w:tr>
      <w:tr w:rsidR="00311F3B" w:rsidTr="00311F3B">
        <w:trPr>
          <w:trHeight w:val="80"/>
        </w:trPr>
        <w:tc>
          <w:tcPr>
            <w:tcW w:w="9918" w:type="dxa"/>
            <w:gridSpan w:val="3"/>
          </w:tcPr>
          <w:p w:rsidR="00311F3B" w:rsidRPr="00311F3B" w:rsidRDefault="00001F46" w:rsidP="00102B5D">
            <w:pPr>
              <w:pStyle w:val="Heading2"/>
              <w:outlineLvl w:val="1"/>
              <w:rPr>
                <w:b w:val="0"/>
                <w:sz w:val="16"/>
                <w:szCs w:val="16"/>
              </w:rPr>
            </w:pPr>
            <w:bookmarkStart w:id="18" w:name="_Ref445793554"/>
            <w:bookmarkStart w:id="19" w:name="_Ref445801504"/>
            <w:bookmarkStart w:id="20" w:name="_Toc445805511"/>
            <w:r>
              <w:rPr>
                <w:sz w:val="16"/>
                <w:szCs w:val="16"/>
              </w:rPr>
              <w:t xml:space="preserve">Process 6.1, </w:t>
            </w:r>
            <w:r w:rsidR="00311F3B" w:rsidRPr="00311F3B">
              <w:rPr>
                <w:sz w:val="16"/>
                <w:szCs w:val="16"/>
              </w:rPr>
              <w:t>CISPR 16</w:t>
            </w:r>
            <w:r w:rsidR="00102B5D">
              <w:rPr>
                <w:sz w:val="16"/>
                <w:szCs w:val="16"/>
              </w:rPr>
              <w:t>, f</w:t>
            </w:r>
            <w:r w:rsidR="004C1C6E">
              <w:rPr>
                <w:sz w:val="16"/>
                <w:szCs w:val="16"/>
              </w:rPr>
              <w:t>ixed at the middle of the EUT</w:t>
            </w:r>
            <w:bookmarkEnd w:id="18"/>
            <w:bookmarkEnd w:id="19"/>
            <w:bookmarkEnd w:id="20"/>
          </w:p>
        </w:tc>
      </w:tr>
      <w:tr w:rsidR="00746A9D" w:rsidTr="00311F3B">
        <w:tc>
          <w:tcPr>
            <w:tcW w:w="435" w:type="dxa"/>
          </w:tcPr>
          <w:p w:rsidR="007D0727" w:rsidRPr="00746A9D" w:rsidRDefault="007D0727" w:rsidP="00072263">
            <w:pPr>
              <w:rPr>
                <w:b/>
                <w:sz w:val="14"/>
                <w:szCs w:val="14"/>
              </w:rPr>
            </w:pPr>
          </w:p>
        </w:tc>
        <w:tc>
          <w:tcPr>
            <w:tcW w:w="4956" w:type="dxa"/>
          </w:tcPr>
          <w:p w:rsidR="007D0727" w:rsidRDefault="007D0727" w:rsidP="00072263">
            <w:pPr>
              <w:rPr>
                <w:b/>
              </w:rPr>
            </w:pPr>
            <w:r w:rsidRPr="007D0727">
              <w:rPr>
                <w:b/>
                <w:noProof/>
                <w:lang w:val="en-US"/>
              </w:rPr>
              <w:drawing>
                <wp:inline distT="0" distB="0" distL="0" distR="0" wp14:anchorId="1498771B" wp14:editId="381DFB42">
                  <wp:extent cx="3002280" cy="1694556"/>
                  <wp:effectExtent l="0" t="0" r="7620" b="1270"/>
                  <wp:docPr id="72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6178" cy="1696756"/>
                          </a:xfrm>
                          <a:prstGeom prst="rect">
                            <a:avLst/>
                          </a:prstGeom>
                          <a:noFill/>
                          <a:ln>
                            <a:noFill/>
                          </a:ln>
                          <a:extLst/>
                        </pic:spPr>
                      </pic:pic>
                    </a:graphicData>
                  </a:graphic>
                </wp:inline>
              </w:drawing>
            </w:r>
          </w:p>
        </w:tc>
        <w:tc>
          <w:tcPr>
            <w:tcW w:w="4527" w:type="dxa"/>
          </w:tcPr>
          <w:p w:rsidR="009E6BA0" w:rsidRPr="00C06E38" w:rsidRDefault="009E6BA0" w:rsidP="009E6BA0">
            <w:pPr>
              <w:jc w:val="left"/>
              <w:rPr>
                <w:b/>
                <w:sz w:val="14"/>
                <w:szCs w:val="14"/>
              </w:rPr>
            </w:pPr>
            <w:r w:rsidRPr="00C06E38">
              <w:rPr>
                <w:b/>
                <w:sz w:val="14"/>
                <w:szCs w:val="14"/>
              </w:rPr>
              <w:t>Details</w:t>
            </w:r>
          </w:p>
          <w:p w:rsidR="009E6BA0" w:rsidRPr="00C06E38" w:rsidRDefault="009E6BA0" w:rsidP="009E6BA0">
            <w:pPr>
              <w:jc w:val="left"/>
              <w:rPr>
                <w:b/>
                <w:sz w:val="14"/>
                <w:szCs w:val="14"/>
              </w:rPr>
            </w:pPr>
            <w:r w:rsidRPr="00C06E38">
              <w:rPr>
                <w:sz w:val="14"/>
                <w:szCs w:val="14"/>
              </w:rPr>
              <w:t>Fixed height at the middle of the EUT.</w:t>
            </w:r>
          </w:p>
          <w:p w:rsidR="009E6BA0" w:rsidRPr="00C06E38" w:rsidRDefault="009E6BA0" w:rsidP="009E6BA0">
            <w:pPr>
              <w:jc w:val="left"/>
              <w:rPr>
                <w:b/>
                <w:sz w:val="14"/>
                <w:szCs w:val="14"/>
              </w:rPr>
            </w:pPr>
          </w:p>
          <w:p w:rsidR="009E6BA0" w:rsidRPr="00C06E38" w:rsidRDefault="009E6BA0" w:rsidP="009E6BA0">
            <w:pPr>
              <w:jc w:val="left"/>
              <w:rPr>
                <w:b/>
                <w:sz w:val="14"/>
                <w:szCs w:val="14"/>
              </w:rPr>
            </w:pPr>
            <w:r w:rsidRPr="00C06E38">
              <w:rPr>
                <w:b/>
                <w:sz w:val="14"/>
                <w:szCs w:val="14"/>
              </w:rPr>
              <w:t>CISPR 16</w:t>
            </w:r>
          </w:p>
          <w:p w:rsidR="007D0727" w:rsidRPr="00C06E38" w:rsidRDefault="007D0727" w:rsidP="00724391">
            <w:pPr>
              <w:rPr>
                <w:sz w:val="14"/>
                <w:szCs w:val="14"/>
              </w:rPr>
            </w:pPr>
            <w:r w:rsidRPr="00C06E38">
              <w:rPr>
                <w:sz w:val="14"/>
                <w:szCs w:val="14"/>
              </w:rPr>
              <w:t>As CISPR 16</w:t>
            </w:r>
            <w:r w:rsidR="00724391" w:rsidRPr="00C06E38">
              <w:rPr>
                <w:sz w:val="14"/>
                <w:szCs w:val="14"/>
              </w:rPr>
              <w:t xml:space="preserve"> (up to 6 GHz)</w:t>
            </w:r>
          </w:p>
          <w:p w:rsidR="009E6BA0" w:rsidRPr="00C06E38" w:rsidRDefault="009E6BA0" w:rsidP="00724391">
            <w:pPr>
              <w:rPr>
                <w:sz w:val="14"/>
                <w:szCs w:val="14"/>
              </w:rPr>
            </w:pPr>
          </w:p>
          <w:p w:rsidR="009E6BA0" w:rsidRPr="00C06E38" w:rsidRDefault="009E6BA0" w:rsidP="00724391">
            <w:pPr>
              <w:rPr>
                <w:b/>
                <w:sz w:val="14"/>
                <w:szCs w:val="14"/>
              </w:rPr>
            </w:pPr>
            <w:r w:rsidRPr="00C06E38">
              <w:rPr>
                <w:b/>
                <w:sz w:val="14"/>
                <w:szCs w:val="14"/>
              </w:rPr>
              <w:t>ANSI</w:t>
            </w:r>
          </w:p>
          <w:p w:rsidR="00C06E38" w:rsidRPr="00C06E38" w:rsidRDefault="00C06E38" w:rsidP="00C06E38">
            <w:pPr>
              <w:rPr>
                <w:sz w:val="14"/>
                <w:szCs w:val="14"/>
              </w:rPr>
            </w:pPr>
            <w:r w:rsidRPr="00C06E38">
              <w:rPr>
                <w:sz w:val="14"/>
                <w:szCs w:val="14"/>
              </w:rPr>
              <w:t>Does not meet ANSI requirements for scanning height</w:t>
            </w:r>
            <w:r>
              <w:rPr>
                <w:sz w:val="14"/>
                <w:szCs w:val="14"/>
              </w:rPr>
              <w:t xml:space="preserve"> or possible pointing.</w:t>
            </w:r>
          </w:p>
          <w:p w:rsidR="009E6BA0" w:rsidRPr="00C06E38" w:rsidRDefault="009E6BA0" w:rsidP="009E6BA0">
            <w:pPr>
              <w:rPr>
                <w:sz w:val="14"/>
                <w:szCs w:val="14"/>
              </w:rPr>
            </w:pPr>
          </w:p>
          <w:p w:rsidR="009E6BA0" w:rsidRPr="00C06E38" w:rsidRDefault="009E6BA0" w:rsidP="009E6BA0">
            <w:pPr>
              <w:rPr>
                <w:b/>
                <w:sz w:val="14"/>
                <w:szCs w:val="14"/>
              </w:rPr>
            </w:pPr>
            <w:r w:rsidRPr="00C06E38">
              <w:rPr>
                <w:b/>
                <w:sz w:val="14"/>
                <w:szCs w:val="14"/>
              </w:rPr>
              <w:t>General</w:t>
            </w:r>
          </w:p>
          <w:p w:rsidR="009E6BA0" w:rsidRPr="00C06E38" w:rsidRDefault="009E6BA0" w:rsidP="009E6BA0">
            <w:pPr>
              <w:rPr>
                <w:sz w:val="14"/>
                <w:szCs w:val="14"/>
              </w:rPr>
            </w:pPr>
            <w:r w:rsidRPr="00C06E38">
              <w:rPr>
                <w:sz w:val="14"/>
                <w:szCs w:val="14"/>
              </w:rPr>
              <w:t xml:space="preserve">Not a very good method for detecting directional signals. </w:t>
            </w:r>
            <w:r w:rsidR="00C06E38">
              <w:rPr>
                <w:sz w:val="14"/>
                <w:szCs w:val="14"/>
              </w:rPr>
              <w:t>Can be a r</w:t>
            </w:r>
            <w:r w:rsidRPr="00C06E38">
              <w:rPr>
                <w:sz w:val="14"/>
                <w:szCs w:val="14"/>
              </w:rPr>
              <w:t xml:space="preserve">epeatable </w:t>
            </w:r>
            <w:r w:rsidR="00C06E38">
              <w:rPr>
                <w:sz w:val="14"/>
                <w:szCs w:val="14"/>
              </w:rPr>
              <w:t xml:space="preserve">test method (simple). If the EUT can vary, </w:t>
            </w:r>
            <w:r w:rsidR="002D5F29">
              <w:rPr>
                <w:sz w:val="14"/>
                <w:szCs w:val="14"/>
              </w:rPr>
              <w:t>for example,</w:t>
            </w:r>
            <w:r w:rsidR="00C06E38">
              <w:rPr>
                <w:sz w:val="14"/>
                <w:szCs w:val="14"/>
              </w:rPr>
              <w:t xml:space="preserve"> rack equipment with lots of slots, then results will vary widely.</w:t>
            </w:r>
          </w:p>
          <w:p w:rsidR="009E6BA0" w:rsidRPr="00C06E38" w:rsidRDefault="009E6BA0" w:rsidP="009E6BA0">
            <w:pPr>
              <w:rPr>
                <w:sz w:val="14"/>
                <w:szCs w:val="14"/>
              </w:rPr>
            </w:pPr>
          </w:p>
        </w:tc>
      </w:tr>
      <w:tr w:rsidR="00311F3B" w:rsidTr="009E19A5">
        <w:trPr>
          <w:trHeight w:val="80"/>
        </w:trPr>
        <w:tc>
          <w:tcPr>
            <w:tcW w:w="9918" w:type="dxa"/>
            <w:gridSpan w:val="3"/>
          </w:tcPr>
          <w:p w:rsidR="00311F3B" w:rsidRPr="00311F3B" w:rsidRDefault="00001F46" w:rsidP="00311F3B">
            <w:pPr>
              <w:pStyle w:val="Heading2"/>
              <w:outlineLvl w:val="1"/>
              <w:rPr>
                <w:b w:val="0"/>
                <w:sz w:val="16"/>
                <w:szCs w:val="16"/>
              </w:rPr>
            </w:pPr>
            <w:bookmarkStart w:id="21" w:name="_Toc445805512"/>
            <w:r>
              <w:rPr>
                <w:sz w:val="16"/>
                <w:szCs w:val="16"/>
              </w:rPr>
              <w:t xml:space="preserve">Process 6.2, </w:t>
            </w:r>
            <w:r w:rsidR="00311F3B" w:rsidRPr="00311F3B">
              <w:rPr>
                <w:sz w:val="16"/>
                <w:szCs w:val="16"/>
              </w:rPr>
              <w:t>CISPR 16</w:t>
            </w:r>
            <w:r w:rsidR="00311F3B">
              <w:rPr>
                <w:sz w:val="16"/>
                <w:szCs w:val="16"/>
              </w:rPr>
              <w:t>, full scan of the EUT</w:t>
            </w:r>
            <w:bookmarkEnd w:id="21"/>
          </w:p>
        </w:tc>
      </w:tr>
      <w:tr w:rsidR="00746A9D" w:rsidTr="00311F3B">
        <w:tc>
          <w:tcPr>
            <w:tcW w:w="435" w:type="dxa"/>
          </w:tcPr>
          <w:p w:rsidR="007D0727" w:rsidRPr="00746A9D" w:rsidRDefault="007D0727" w:rsidP="00072263">
            <w:pPr>
              <w:rPr>
                <w:b/>
                <w:sz w:val="14"/>
                <w:szCs w:val="14"/>
              </w:rPr>
            </w:pPr>
          </w:p>
        </w:tc>
        <w:tc>
          <w:tcPr>
            <w:tcW w:w="4956" w:type="dxa"/>
          </w:tcPr>
          <w:p w:rsidR="007D0727" w:rsidRDefault="00852A4F" w:rsidP="00072263">
            <w:pPr>
              <w:rPr>
                <w:b/>
              </w:rPr>
            </w:pPr>
            <w:r w:rsidRPr="00852A4F">
              <w:rPr>
                <w:b/>
                <w:noProof/>
                <w:lang w:val="en-US"/>
              </w:rPr>
              <w:drawing>
                <wp:inline distT="0" distB="0" distL="0" distR="0" wp14:anchorId="713CF282" wp14:editId="4A3055C5">
                  <wp:extent cx="3004977" cy="1696720"/>
                  <wp:effectExtent l="0" t="0" r="5080" b="0"/>
                  <wp:docPr id="82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6846" cy="1697775"/>
                          </a:xfrm>
                          <a:prstGeom prst="rect">
                            <a:avLst/>
                          </a:prstGeom>
                          <a:noFill/>
                          <a:ln>
                            <a:noFill/>
                          </a:ln>
                          <a:extLst/>
                        </pic:spPr>
                      </pic:pic>
                    </a:graphicData>
                  </a:graphic>
                </wp:inline>
              </w:drawing>
            </w:r>
          </w:p>
        </w:tc>
        <w:tc>
          <w:tcPr>
            <w:tcW w:w="4527" w:type="dxa"/>
          </w:tcPr>
          <w:p w:rsidR="00C06E38" w:rsidRPr="00C06E38" w:rsidRDefault="00C06E38" w:rsidP="00C06E38">
            <w:pPr>
              <w:jc w:val="left"/>
              <w:rPr>
                <w:b/>
                <w:sz w:val="14"/>
                <w:szCs w:val="14"/>
              </w:rPr>
            </w:pPr>
            <w:r w:rsidRPr="00C06E38">
              <w:rPr>
                <w:b/>
                <w:sz w:val="14"/>
                <w:szCs w:val="14"/>
              </w:rPr>
              <w:t>Details</w:t>
            </w:r>
          </w:p>
          <w:p w:rsidR="00C06E38" w:rsidRPr="00C06E38" w:rsidRDefault="00C06E38" w:rsidP="00C06E38">
            <w:pPr>
              <w:rPr>
                <w:sz w:val="14"/>
                <w:szCs w:val="14"/>
              </w:rPr>
            </w:pPr>
            <w:r w:rsidRPr="00C06E38">
              <w:rPr>
                <w:sz w:val="14"/>
                <w:szCs w:val="14"/>
              </w:rPr>
              <w:t>Scan fully from 1m to height of the EUT.</w:t>
            </w:r>
          </w:p>
          <w:p w:rsidR="00C06E38" w:rsidRPr="00C06E38" w:rsidRDefault="00C06E38" w:rsidP="00852A4F">
            <w:pPr>
              <w:jc w:val="left"/>
              <w:rPr>
                <w:b/>
                <w:sz w:val="14"/>
                <w:szCs w:val="14"/>
              </w:rPr>
            </w:pPr>
          </w:p>
          <w:p w:rsidR="00852A4F" w:rsidRPr="00C06E38" w:rsidRDefault="00852A4F" w:rsidP="00852A4F">
            <w:pPr>
              <w:jc w:val="left"/>
              <w:rPr>
                <w:b/>
                <w:sz w:val="14"/>
                <w:szCs w:val="14"/>
              </w:rPr>
            </w:pPr>
            <w:r w:rsidRPr="00C06E38">
              <w:rPr>
                <w:b/>
                <w:sz w:val="14"/>
                <w:szCs w:val="14"/>
              </w:rPr>
              <w:t>CISPR 16</w:t>
            </w:r>
          </w:p>
          <w:p w:rsidR="00852A4F" w:rsidRPr="00C06E38" w:rsidRDefault="00C06E38" w:rsidP="00852A4F">
            <w:pPr>
              <w:rPr>
                <w:sz w:val="14"/>
                <w:szCs w:val="14"/>
              </w:rPr>
            </w:pPr>
            <w:r w:rsidRPr="00C06E38">
              <w:rPr>
                <w:sz w:val="14"/>
                <w:szCs w:val="14"/>
              </w:rPr>
              <w:t>Meets CISPR over the entire range.</w:t>
            </w:r>
          </w:p>
          <w:p w:rsidR="00C06E38" w:rsidRPr="00C06E38" w:rsidRDefault="00C06E38" w:rsidP="00852A4F">
            <w:pPr>
              <w:rPr>
                <w:sz w:val="14"/>
                <w:szCs w:val="14"/>
              </w:rPr>
            </w:pPr>
          </w:p>
          <w:p w:rsidR="00852A4F" w:rsidRPr="00C06E38" w:rsidRDefault="00852A4F" w:rsidP="00852A4F">
            <w:pPr>
              <w:rPr>
                <w:b/>
                <w:sz w:val="14"/>
                <w:szCs w:val="14"/>
              </w:rPr>
            </w:pPr>
            <w:r w:rsidRPr="00C06E38">
              <w:rPr>
                <w:b/>
                <w:sz w:val="14"/>
                <w:szCs w:val="14"/>
              </w:rPr>
              <w:t>ANSI</w:t>
            </w:r>
          </w:p>
          <w:p w:rsidR="00852A4F" w:rsidRPr="00C06E38" w:rsidRDefault="00852A4F" w:rsidP="00852A4F">
            <w:pPr>
              <w:rPr>
                <w:sz w:val="14"/>
                <w:szCs w:val="14"/>
              </w:rPr>
            </w:pPr>
            <w:r w:rsidRPr="00C06E38">
              <w:rPr>
                <w:sz w:val="14"/>
                <w:szCs w:val="14"/>
              </w:rPr>
              <w:t>Does not meet ANSI requirements for scanning height</w:t>
            </w:r>
            <w:r w:rsidR="00C06E38">
              <w:rPr>
                <w:sz w:val="14"/>
                <w:szCs w:val="14"/>
              </w:rPr>
              <w:t xml:space="preserve"> or possible pointing.</w:t>
            </w:r>
          </w:p>
          <w:p w:rsidR="00852A4F" w:rsidRPr="00C06E38" w:rsidRDefault="00852A4F" w:rsidP="00852A4F">
            <w:pPr>
              <w:rPr>
                <w:sz w:val="14"/>
                <w:szCs w:val="14"/>
              </w:rPr>
            </w:pPr>
          </w:p>
          <w:p w:rsidR="00852A4F" w:rsidRPr="00C06E38" w:rsidRDefault="00852A4F" w:rsidP="00852A4F">
            <w:pPr>
              <w:rPr>
                <w:b/>
                <w:sz w:val="14"/>
                <w:szCs w:val="14"/>
              </w:rPr>
            </w:pPr>
            <w:r w:rsidRPr="00C06E38">
              <w:rPr>
                <w:b/>
                <w:sz w:val="14"/>
                <w:szCs w:val="14"/>
              </w:rPr>
              <w:t>General</w:t>
            </w:r>
          </w:p>
          <w:p w:rsidR="00852A4F" w:rsidRDefault="0014183E" w:rsidP="00852A4F">
            <w:pPr>
              <w:rPr>
                <w:sz w:val="14"/>
                <w:szCs w:val="14"/>
              </w:rPr>
            </w:pPr>
            <w:r>
              <w:rPr>
                <w:sz w:val="14"/>
                <w:szCs w:val="14"/>
              </w:rPr>
              <w:t xml:space="preserve">Minor improvement of method </w:t>
            </w:r>
            <w:r>
              <w:rPr>
                <w:sz w:val="14"/>
                <w:szCs w:val="14"/>
              </w:rPr>
              <w:fldChar w:fldCharType="begin"/>
            </w:r>
            <w:r>
              <w:rPr>
                <w:sz w:val="14"/>
                <w:szCs w:val="14"/>
              </w:rPr>
              <w:instrText xml:space="preserve"> REF _Ref445801504 \r \h </w:instrText>
            </w:r>
            <w:r>
              <w:rPr>
                <w:sz w:val="14"/>
                <w:szCs w:val="14"/>
              </w:rPr>
            </w:r>
            <w:r>
              <w:rPr>
                <w:sz w:val="14"/>
                <w:szCs w:val="14"/>
              </w:rPr>
              <w:fldChar w:fldCharType="separate"/>
            </w:r>
            <w:r>
              <w:rPr>
                <w:sz w:val="14"/>
                <w:szCs w:val="14"/>
              </w:rPr>
              <w:t>6.1</w:t>
            </w:r>
            <w:r>
              <w:rPr>
                <w:sz w:val="14"/>
                <w:szCs w:val="14"/>
              </w:rPr>
              <w:fldChar w:fldCharType="end"/>
            </w:r>
            <w:r w:rsidR="00C06E38">
              <w:rPr>
                <w:sz w:val="14"/>
                <w:szCs w:val="14"/>
              </w:rPr>
              <w:t>.</w:t>
            </w:r>
          </w:p>
          <w:p w:rsidR="008A41DE" w:rsidRDefault="008A41DE" w:rsidP="00852A4F">
            <w:pPr>
              <w:rPr>
                <w:sz w:val="14"/>
                <w:szCs w:val="14"/>
              </w:rPr>
            </w:pPr>
          </w:p>
          <w:p w:rsidR="008A41DE" w:rsidRPr="00C06E38" w:rsidRDefault="008A41DE" w:rsidP="00852A4F">
            <w:pPr>
              <w:rPr>
                <w:sz w:val="14"/>
                <w:szCs w:val="14"/>
              </w:rPr>
            </w:pPr>
          </w:p>
          <w:p w:rsidR="007D0727" w:rsidRPr="00C06E38" w:rsidRDefault="007D0727" w:rsidP="00072263">
            <w:pPr>
              <w:rPr>
                <w:b/>
                <w:sz w:val="14"/>
                <w:szCs w:val="14"/>
              </w:rPr>
            </w:pPr>
          </w:p>
        </w:tc>
      </w:tr>
      <w:tr w:rsidR="00311F3B" w:rsidTr="009E19A5">
        <w:trPr>
          <w:trHeight w:val="80"/>
        </w:trPr>
        <w:tc>
          <w:tcPr>
            <w:tcW w:w="9918" w:type="dxa"/>
            <w:gridSpan w:val="3"/>
          </w:tcPr>
          <w:p w:rsidR="00311F3B" w:rsidRPr="00311F3B" w:rsidRDefault="00001F46" w:rsidP="00001F46">
            <w:pPr>
              <w:pStyle w:val="Heading2"/>
              <w:outlineLvl w:val="1"/>
              <w:rPr>
                <w:b w:val="0"/>
                <w:sz w:val="16"/>
                <w:szCs w:val="16"/>
              </w:rPr>
            </w:pPr>
            <w:bookmarkStart w:id="22" w:name="_Toc445805513"/>
            <w:r>
              <w:rPr>
                <w:sz w:val="16"/>
                <w:szCs w:val="16"/>
              </w:rPr>
              <w:t xml:space="preserve">Process 6.3, </w:t>
            </w:r>
            <w:r w:rsidR="00311F3B" w:rsidRPr="00311F3B">
              <w:rPr>
                <w:sz w:val="16"/>
                <w:szCs w:val="16"/>
              </w:rPr>
              <w:t>CISPR 16</w:t>
            </w:r>
            <w:r w:rsidR="00311F3B">
              <w:rPr>
                <w:sz w:val="16"/>
                <w:szCs w:val="16"/>
              </w:rPr>
              <w:t>, 1m-4m, planar scan of the EUT</w:t>
            </w:r>
            <w:bookmarkEnd w:id="22"/>
          </w:p>
        </w:tc>
      </w:tr>
      <w:tr w:rsidR="00746A9D" w:rsidTr="00311F3B">
        <w:tc>
          <w:tcPr>
            <w:tcW w:w="435" w:type="dxa"/>
          </w:tcPr>
          <w:p w:rsidR="007D0727" w:rsidRPr="00746A9D" w:rsidRDefault="007D0727" w:rsidP="00852A4F">
            <w:pPr>
              <w:rPr>
                <w:b/>
                <w:sz w:val="14"/>
                <w:szCs w:val="14"/>
              </w:rPr>
            </w:pPr>
          </w:p>
        </w:tc>
        <w:tc>
          <w:tcPr>
            <w:tcW w:w="4956" w:type="dxa"/>
          </w:tcPr>
          <w:p w:rsidR="007D0727" w:rsidRDefault="009E6BA0" w:rsidP="00072263">
            <w:pPr>
              <w:rPr>
                <w:b/>
              </w:rPr>
            </w:pPr>
            <w:r w:rsidRPr="009E6BA0">
              <w:rPr>
                <w:b/>
                <w:noProof/>
                <w:lang w:val="en-US"/>
              </w:rPr>
              <w:drawing>
                <wp:inline distT="0" distB="0" distL="0" distR="0" wp14:anchorId="317FA9D8" wp14:editId="09A39D50">
                  <wp:extent cx="3002280" cy="1695198"/>
                  <wp:effectExtent l="0" t="0" r="7620" b="635"/>
                  <wp:docPr id="92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 name="Picture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2280" cy="1695198"/>
                          </a:xfrm>
                          <a:prstGeom prst="rect">
                            <a:avLst/>
                          </a:prstGeom>
                          <a:noFill/>
                          <a:ln>
                            <a:noFill/>
                          </a:ln>
                          <a:extLst/>
                        </pic:spPr>
                      </pic:pic>
                    </a:graphicData>
                  </a:graphic>
                </wp:inline>
              </w:drawing>
            </w:r>
          </w:p>
        </w:tc>
        <w:tc>
          <w:tcPr>
            <w:tcW w:w="4527" w:type="dxa"/>
          </w:tcPr>
          <w:p w:rsidR="00A147DC" w:rsidRPr="00A147DC" w:rsidRDefault="00A147DC" w:rsidP="00A147DC">
            <w:pPr>
              <w:jc w:val="left"/>
              <w:rPr>
                <w:b/>
                <w:sz w:val="14"/>
                <w:szCs w:val="14"/>
              </w:rPr>
            </w:pPr>
            <w:r w:rsidRPr="00A147DC">
              <w:rPr>
                <w:b/>
                <w:sz w:val="14"/>
                <w:szCs w:val="14"/>
              </w:rPr>
              <w:t>Details</w:t>
            </w:r>
          </w:p>
          <w:p w:rsidR="00A147DC" w:rsidRPr="00A147DC" w:rsidRDefault="00A147DC" w:rsidP="00A147DC">
            <w:pPr>
              <w:rPr>
                <w:sz w:val="14"/>
                <w:szCs w:val="14"/>
              </w:rPr>
            </w:pPr>
            <w:r w:rsidRPr="00A147DC">
              <w:rPr>
                <w:sz w:val="14"/>
                <w:szCs w:val="14"/>
              </w:rPr>
              <w:t xml:space="preserve">Scan fully from 1m to </w:t>
            </w:r>
            <w:r>
              <w:rPr>
                <w:sz w:val="14"/>
                <w:szCs w:val="14"/>
              </w:rPr>
              <w:t>4m</w:t>
            </w:r>
            <w:r w:rsidRPr="00A147DC">
              <w:rPr>
                <w:sz w:val="14"/>
                <w:szCs w:val="14"/>
              </w:rPr>
              <w:t>.</w:t>
            </w:r>
          </w:p>
          <w:p w:rsidR="009E6BA0" w:rsidRPr="00A147DC" w:rsidRDefault="00A147DC" w:rsidP="009E6BA0">
            <w:pPr>
              <w:jc w:val="left"/>
              <w:rPr>
                <w:b/>
                <w:sz w:val="14"/>
                <w:szCs w:val="14"/>
              </w:rPr>
            </w:pPr>
            <w:r w:rsidRPr="00A147DC">
              <w:rPr>
                <w:b/>
                <w:sz w:val="14"/>
                <w:szCs w:val="14"/>
              </w:rPr>
              <w:br/>
            </w:r>
            <w:r w:rsidR="009E6BA0" w:rsidRPr="00A147DC">
              <w:rPr>
                <w:b/>
                <w:sz w:val="14"/>
                <w:szCs w:val="14"/>
              </w:rPr>
              <w:t>CISPR 16</w:t>
            </w:r>
          </w:p>
          <w:p w:rsidR="009E6BA0" w:rsidRPr="00A147DC" w:rsidRDefault="00A147DC" w:rsidP="009E6BA0">
            <w:pPr>
              <w:rPr>
                <w:sz w:val="14"/>
                <w:szCs w:val="14"/>
              </w:rPr>
            </w:pPr>
            <w:r w:rsidRPr="00A147DC">
              <w:rPr>
                <w:sz w:val="14"/>
                <w:szCs w:val="14"/>
              </w:rPr>
              <w:t>Exceeds CISPR requirements</w:t>
            </w:r>
          </w:p>
          <w:p w:rsidR="009E6BA0" w:rsidRPr="00A147DC" w:rsidRDefault="009E6BA0" w:rsidP="009E6BA0">
            <w:pPr>
              <w:rPr>
                <w:sz w:val="14"/>
                <w:szCs w:val="14"/>
              </w:rPr>
            </w:pPr>
          </w:p>
          <w:p w:rsidR="009E6BA0" w:rsidRPr="00A147DC" w:rsidRDefault="009E6BA0" w:rsidP="009E6BA0">
            <w:pPr>
              <w:rPr>
                <w:b/>
                <w:sz w:val="14"/>
                <w:szCs w:val="14"/>
              </w:rPr>
            </w:pPr>
            <w:r w:rsidRPr="00A147DC">
              <w:rPr>
                <w:b/>
                <w:sz w:val="14"/>
                <w:szCs w:val="14"/>
              </w:rPr>
              <w:t>ANSI</w:t>
            </w:r>
          </w:p>
          <w:p w:rsidR="009E6BA0" w:rsidRPr="00A147DC" w:rsidRDefault="00852A4F" w:rsidP="009E6BA0">
            <w:pPr>
              <w:rPr>
                <w:sz w:val="14"/>
                <w:szCs w:val="14"/>
              </w:rPr>
            </w:pPr>
            <w:r w:rsidRPr="00A147DC">
              <w:rPr>
                <w:sz w:val="14"/>
                <w:szCs w:val="14"/>
              </w:rPr>
              <w:t>M</w:t>
            </w:r>
            <w:r w:rsidR="009E6BA0" w:rsidRPr="00A147DC">
              <w:rPr>
                <w:sz w:val="14"/>
                <w:szCs w:val="14"/>
              </w:rPr>
              <w:t>eet</w:t>
            </w:r>
            <w:r w:rsidRPr="00A147DC">
              <w:rPr>
                <w:sz w:val="14"/>
                <w:szCs w:val="14"/>
              </w:rPr>
              <w:t>s</w:t>
            </w:r>
            <w:r w:rsidR="009E6BA0" w:rsidRPr="00A147DC">
              <w:rPr>
                <w:sz w:val="14"/>
                <w:szCs w:val="14"/>
              </w:rPr>
              <w:t xml:space="preserve"> ANSI requirements</w:t>
            </w:r>
            <w:r w:rsidRPr="00A147DC">
              <w:rPr>
                <w:sz w:val="14"/>
                <w:szCs w:val="14"/>
              </w:rPr>
              <w:t xml:space="preserve"> for scanning height, dependent upon antenna performance (beamwidth will satisfy any need for pointing)</w:t>
            </w:r>
          </w:p>
          <w:p w:rsidR="009E6BA0" w:rsidRPr="00A147DC" w:rsidRDefault="009E6BA0" w:rsidP="009E6BA0">
            <w:pPr>
              <w:rPr>
                <w:sz w:val="14"/>
                <w:szCs w:val="14"/>
              </w:rPr>
            </w:pPr>
          </w:p>
          <w:p w:rsidR="009E6BA0" w:rsidRPr="00A147DC" w:rsidRDefault="009E6BA0" w:rsidP="009E6BA0">
            <w:pPr>
              <w:rPr>
                <w:b/>
                <w:sz w:val="14"/>
                <w:szCs w:val="14"/>
              </w:rPr>
            </w:pPr>
            <w:r w:rsidRPr="00A147DC">
              <w:rPr>
                <w:b/>
                <w:sz w:val="14"/>
                <w:szCs w:val="14"/>
              </w:rPr>
              <w:t>General</w:t>
            </w:r>
          </w:p>
          <w:p w:rsidR="006E1DD2" w:rsidRPr="00A147DC" w:rsidRDefault="00852A4F" w:rsidP="009E6BA0">
            <w:pPr>
              <w:rPr>
                <w:sz w:val="14"/>
                <w:szCs w:val="14"/>
              </w:rPr>
            </w:pPr>
            <w:r w:rsidRPr="00A147DC">
              <w:rPr>
                <w:sz w:val="14"/>
                <w:szCs w:val="14"/>
              </w:rPr>
              <w:t>M</w:t>
            </w:r>
            <w:r w:rsidR="009E6BA0" w:rsidRPr="00A147DC">
              <w:rPr>
                <w:sz w:val="14"/>
                <w:szCs w:val="14"/>
              </w:rPr>
              <w:t xml:space="preserve">ethod for detecting directional signals. </w:t>
            </w:r>
          </w:p>
          <w:p w:rsidR="00C06E38" w:rsidRPr="00A147DC" w:rsidRDefault="009E6BA0" w:rsidP="009E6BA0">
            <w:pPr>
              <w:rPr>
                <w:sz w:val="14"/>
                <w:szCs w:val="14"/>
              </w:rPr>
            </w:pPr>
            <w:r w:rsidRPr="00A147DC">
              <w:rPr>
                <w:sz w:val="14"/>
                <w:szCs w:val="14"/>
              </w:rPr>
              <w:t xml:space="preserve">Repeatable </w:t>
            </w:r>
            <w:r w:rsidR="00F73E7D">
              <w:rPr>
                <w:sz w:val="14"/>
                <w:szCs w:val="14"/>
              </w:rPr>
              <w:t xml:space="preserve">for </w:t>
            </w:r>
            <w:r w:rsidR="00852A4F" w:rsidRPr="00A147DC">
              <w:rPr>
                <w:sz w:val="14"/>
                <w:szCs w:val="14"/>
              </w:rPr>
              <w:t>most EUTs.</w:t>
            </w:r>
          </w:p>
          <w:p w:rsidR="00852A4F" w:rsidRPr="00A147DC" w:rsidRDefault="00852A4F" w:rsidP="009E6BA0">
            <w:pPr>
              <w:rPr>
                <w:sz w:val="14"/>
                <w:szCs w:val="14"/>
              </w:rPr>
            </w:pPr>
            <w:r w:rsidRPr="00A147DC">
              <w:rPr>
                <w:sz w:val="14"/>
                <w:szCs w:val="14"/>
              </w:rPr>
              <w:t xml:space="preserve">Simple </w:t>
            </w:r>
            <w:r w:rsidR="00C06E38" w:rsidRPr="00A147DC">
              <w:rPr>
                <w:sz w:val="14"/>
                <w:szCs w:val="14"/>
              </w:rPr>
              <w:t>method to define and follow.</w:t>
            </w:r>
          </w:p>
          <w:p w:rsidR="006E1DD2" w:rsidRPr="00A147DC" w:rsidRDefault="006E1DD2" w:rsidP="009E6BA0">
            <w:pPr>
              <w:rPr>
                <w:sz w:val="14"/>
                <w:szCs w:val="14"/>
              </w:rPr>
            </w:pPr>
            <w:r w:rsidRPr="00A147DC">
              <w:rPr>
                <w:sz w:val="14"/>
                <w:szCs w:val="14"/>
              </w:rPr>
              <w:t>May not be maximum because there is no pointing.</w:t>
            </w:r>
          </w:p>
          <w:p w:rsidR="007D0727" w:rsidRDefault="007D0727" w:rsidP="009E6BA0">
            <w:pPr>
              <w:jc w:val="left"/>
              <w:rPr>
                <w:b/>
              </w:rPr>
            </w:pPr>
          </w:p>
        </w:tc>
      </w:tr>
      <w:tr w:rsidR="009E19A5" w:rsidTr="009E19A5">
        <w:trPr>
          <w:trHeight w:val="80"/>
        </w:trPr>
        <w:tc>
          <w:tcPr>
            <w:tcW w:w="9918" w:type="dxa"/>
            <w:gridSpan w:val="3"/>
          </w:tcPr>
          <w:p w:rsidR="009E19A5" w:rsidRPr="00311F3B" w:rsidRDefault="00001F46" w:rsidP="00001F46">
            <w:pPr>
              <w:pStyle w:val="Heading2"/>
              <w:outlineLvl w:val="1"/>
              <w:rPr>
                <w:b w:val="0"/>
                <w:sz w:val="16"/>
                <w:szCs w:val="16"/>
              </w:rPr>
            </w:pPr>
            <w:bookmarkStart w:id="23" w:name="_Toc445805514"/>
            <w:r>
              <w:rPr>
                <w:sz w:val="16"/>
                <w:szCs w:val="16"/>
              </w:rPr>
              <w:t xml:space="preserve">Process 6.4, </w:t>
            </w:r>
            <w:r w:rsidR="009E19A5" w:rsidRPr="00311F3B">
              <w:rPr>
                <w:sz w:val="16"/>
                <w:szCs w:val="16"/>
              </w:rPr>
              <w:t>CISPR 16</w:t>
            </w:r>
            <w:r w:rsidR="009E19A5">
              <w:rPr>
                <w:sz w:val="16"/>
                <w:szCs w:val="16"/>
              </w:rPr>
              <w:t>, 1m-4m, planar scan of the EUT + point down</w:t>
            </w:r>
            <w:bookmarkEnd w:id="23"/>
            <w:r w:rsidR="009E19A5">
              <w:rPr>
                <w:sz w:val="16"/>
                <w:szCs w:val="16"/>
              </w:rPr>
              <w:t xml:space="preserve"> </w:t>
            </w:r>
          </w:p>
        </w:tc>
      </w:tr>
      <w:tr w:rsidR="00746A9D" w:rsidTr="00311F3B">
        <w:tc>
          <w:tcPr>
            <w:tcW w:w="435" w:type="dxa"/>
          </w:tcPr>
          <w:p w:rsidR="007D0727" w:rsidRPr="00746A9D" w:rsidRDefault="007D0727" w:rsidP="00072263">
            <w:pPr>
              <w:rPr>
                <w:b/>
                <w:sz w:val="14"/>
                <w:szCs w:val="14"/>
              </w:rPr>
            </w:pPr>
          </w:p>
        </w:tc>
        <w:tc>
          <w:tcPr>
            <w:tcW w:w="4956" w:type="dxa"/>
          </w:tcPr>
          <w:p w:rsidR="007D0727" w:rsidRDefault="00A355E3" w:rsidP="00072263">
            <w:pPr>
              <w:rPr>
                <w:b/>
              </w:rPr>
            </w:pPr>
            <w:r w:rsidRPr="00A355E3">
              <w:rPr>
                <w:b/>
                <w:noProof/>
                <w:lang w:val="en-US"/>
              </w:rPr>
              <w:drawing>
                <wp:inline distT="0" distB="0" distL="0" distR="0" wp14:anchorId="64D6B15E" wp14:editId="1B5F62E7">
                  <wp:extent cx="2996040" cy="1691034"/>
                  <wp:effectExtent l="0" t="0" r="0" b="4445"/>
                  <wp:docPr id="622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0833" cy="1693740"/>
                          </a:xfrm>
                          <a:prstGeom prst="rect">
                            <a:avLst/>
                          </a:prstGeom>
                          <a:noFill/>
                          <a:ln>
                            <a:noFill/>
                          </a:ln>
                          <a:extLst/>
                        </pic:spPr>
                      </pic:pic>
                    </a:graphicData>
                  </a:graphic>
                </wp:inline>
              </w:drawing>
            </w:r>
          </w:p>
        </w:tc>
        <w:tc>
          <w:tcPr>
            <w:tcW w:w="4527" w:type="dxa"/>
          </w:tcPr>
          <w:p w:rsidR="00F73E7D" w:rsidRPr="00A147DC" w:rsidRDefault="00F73E7D" w:rsidP="00F73E7D">
            <w:pPr>
              <w:jc w:val="left"/>
              <w:rPr>
                <w:b/>
                <w:sz w:val="14"/>
                <w:szCs w:val="14"/>
              </w:rPr>
            </w:pPr>
            <w:r w:rsidRPr="00A147DC">
              <w:rPr>
                <w:b/>
                <w:sz w:val="14"/>
                <w:szCs w:val="14"/>
              </w:rPr>
              <w:t>Details</w:t>
            </w:r>
          </w:p>
          <w:p w:rsidR="00F73E7D" w:rsidRPr="00A147DC" w:rsidRDefault="00F73E7D" w:rsidP="00F73E7D">
            <w:pPr>
              <w:rPr>
                <w:sz w:val="14"/>
                <w:szCs w:val="14"/>
              </w:rPr>
            </w:pPr>
            <w:r w:rsidRPr="00A147DC">
              <w:rPr>
                <w:sz w:val="14"/>
                <w:szCs w:val="14"/>
              </w:rPr>
              <w:t xml:space="preserve">Scan fully from 1m to </w:t>
            </w:r>
            <w:r>
              <w:rPr>
                <w:sz w:val="14"/>
                <w:szCs w:val="14"/>
              </w:rPr>
              <w:t>4m</w:t>
            </w:r>
            <w:r w:rsidRPr="00A147DC">
              <w:rPr>
                <w:sz w:val="14"/>
                <w:szCs w:val="14"/>
              </w:rPr>
              <w:t>.</w:t>
            </w:r>
            <w:r>
              <w:rPr>
                <w:sz w:val="14"/>
                <w:szCs w:val="14"/>
              </w:rPr>
              <w:t xml:space="preserve"> Then repeat with antenna at a height of 4m with antenna pointing at 0.8m.</w:t>
            </w:r>
          </w:p>
          <w:p w:rsidR="00F73E7D" w:rsidRPr="00A147DC" w:rsidRDefault="00F73E7D" w:rsidP="00F73E7D">
            <w:pPr>
              <w:jc w:val="left"/>
              <w:rPr>
                <w:b/>
                <w:sz w:val="14"/>
                <w:szCs w:val="14"/>
              </w:rPr>
            </w:pPr>
            <w:r w:rsidRPr="00A147DC">
              <w:rPr>
                <w:b/>
                <w:sz w:val="14"/>
                <w:szCs w:val="14"/>
              </w:rPr>
              <w:br/>
              <w:t>CISPR 16</w:t>
            </w:r>
          </w:p>
          <w:p w:rsidR="00F73E7D" w:rsidRPr="00A147DC" w:rsidRDefault="00F73E7D" w:rsidP="00F73E7D">
            <w:pPr>
              <w:rPr>
                <w:sz w:val="14"/>
                <w:szCs w:val="14"/>
              </w:rPr>
            </w:pPr>
            <w:r w:rsidRPr="00A147DC">
              <w:rPr>
                <w:sz w:val="14"/>
                <w:szCs w:val="14"/>
              </w:rPr>
              <w:t>Exceeds CISPR requirements</w:t>
            </w:r>
          </w:p>
          <w:p w:rsidR="00F73E7D" w:rsidRPr="00A147DC" w:rsidRDefault="00F73E7D" w:rsidP="00F73E7D">
            <w:pPr>
              <w:rPr>
                <w:sz w:val="14"/>
                <w:szCs w:val="14"/>
              </w:rPr>
            </w:pPr>
          </w:p>
          <w:p w:rsidR="00F73E7D" w:rsidRPr="00A147DC" w:rsidRDefault="00F73E7D" w:rsidP="00F73E7D">
            <w:pPr>
              <w:rPr>
                <w:b/>
                <w:sz w:val="14"/>
                <w:szCs w:val="14"/>
              </w:rPr>
            </w:pPr>
            <w:r w:rsidRPr="00A147DC">
              <w:rPr>
                <w:b/>
                <w:sz w:val="14"/>
                <w:szCs w:val="14"/>
              </w:rPr>
              <w:t>ANSI</w:t>
            </w:r>
          </w:p>
          <w:p w:rsidR="00F73E7D" w:rsidRPr="00A147DC" w:rsidRDefault="00F73E7D" w:rsidP="00F73E7D">
            <w:pPr>
              <w:rPr>
                <w:sz w:val="14"/>
                <w:szCs w:val="14"/>
              </w:rPr>
            </w:pPr>
            <w:r w:rsidRPr="00A147DC">
              <w:rPr>
                <w:sz w:val="14"/>
                <w:szCs w:val="14"/>
              </w:rPr>
              <w:t>Meets ANSI requirements for scanning height, dependent upon antenna performance (beamwidth will satisfy any need for pointing)</w:t>
            </w:r>
          </w:p>
          <w:p w:rsidR="00F73E7D" w:rsidRPr="00A147DC" w:rsidRDefault="00F73E7D" w:rsidP="00F73E7D">
            <w:pPr>
              <w:rPr>
                <w:sz w:val="14"/>
                <w:szCs w:val="14"/>
              </w:rPr>
            </w:pPr>
          </w:p>
          <w:p w:rsidR="00F73E7D" w:rsidRPr="00A147DC" w:rsidRDefault="00F73E7D" w:rsidP="00F73E7D">
            <w:pPr>
              <w:rPr>
                <w:b/>
                <w:sz w:val="14"/>
                <w:szCs w:val="14"/>
              </w:rPr>
            </w:pPr>
            <w:r w:rsidRPr="00A147DC">
              <w:rPr>
                <w:b/>
                <w:sz w:val="14"/>
                <w:szCs w:val="14"/>
              </w:rPr>
              <w:t>General</w:t>
            </w:r>
          </w:p>
          <w:p w:rsidR="00F73E7D" w:rsidRPr="00A147DC" w:rsidRDefault="00F73E7D" w:rsidP="00F73E7D">
            <w:pPr>
              <w:rPr>
                <w:sz w:val="14"/>
                <w:szCs w:val="14"/>
              </w:rPr>
            </w:pPr>
            <w:r w:rsidRPr="00A147DC">
              <w:rPr>
                <w:sz w:val="14"/>
                <w:szCs w:val="14"/>
              </w:rPr>
              <w:t xml:space="preserve">Method for detecting directional signals. </w:t>
            </w:r>
          </w:p>
          <w:p w:rsidR="00F73E7D" w:rsidRPr="00A147DC" w:rsidRDefault="00F73E7D" w:rsidP="00F73E7D">
            <w:pPr>
              <w:rPr>
                <w:sz w:val="14"/>
                <w:szCs w:val="14"/>
              </w:rPr>
            </w:pPr>
            <w:r w:rsidRPr="00A147DC">
              <w:rPr>
                <w:sz w:val="14"/>
                <w:szCs w:val="14"/>
              </w:rPr>
              <w:t xml:space="preserve">Repeatable </w:t>
            </w:r>
            <w:r w:rsidR="002D5F29">
              <w:rPr>
                <w:sz w:val="14"/>
                <w:szCs w:val="14"/>
              </w:rPr>
              <w:t xml:space="preserve">for </w:t>
            </w:r>
            <w:r w:rsidRPr="00A147DC">
              <w:rPr>
                <w:sz w:val="14"/>
                <w:szCs w:val="14"/>
              </w:rPr>
              <w:t>most EUTs.</w:t>
            </w:r>
          </w:p>
          <w:p w:rsidR="00F73E7D" w:rsidRPr="00A147DC" w:rsidRDefault="00F73E7D" w:rsidP="00F73E7D">
            <w:pPr>
              <w:rPr>
                <w:sz w:val="14"/>
                <w:szCs w:val="14"/>
              </w:rPr>
            </w:pPr>
            <w:r w:rsidRPr="00A147DC">
              <w:rPr>
                <w:sz w:val="14"/>
                <w:szCs w:val="14"/>
              </w:rPr>
              <w:t>Simple method to define and follow.</w:t>
            </w:r>
          </w:p>
          <w:p w:rsidR="00F73E7D" w:rsidRPr="00A147DC" w:rsidRDefault="00F73E7D" w:rsidP="00F73E7D">
            <w:pPr>
              <w:rPr>
                <w:sz w:val="14"/>
                <w:szCs w:val="14"/>
              </w:rPr>
            </w:pPr>
            <w:r w:rsidRPr="00A147DC">
              <w:rPr>
                <w:sz w:val="14"/>
                <w:szCs w:val="14"/>
              </w:rPr>
              <w:t>May not be maximum because there is no pointing.</w:t>
            </w:r>
          </w:p>
          <w:p w:rsidR="007D0727" w:rsidRDefault="007D0727" w:rsidP="00072263">
            <w:pPr>
              <w:rPr>
                <w:b/>
              </w:rPr>
            </w:pPr>
          </w:p>
        </w:tc>
      </w:tr>
      <w:tr w:rsidR="009E19A5" w:rsidTr="009E19A5">
        <w:trPr>
          <w:trHeight w:val="80"/>
        </w:trPr>
        <w:tc>
          <w:tcPr>
            <w:tcW w:w="9918" w:type="dxa"/>
            <w:gridSpan w:val="3"/>
          </w:tcPr>
          <w:p w:rsidR="009E19A5" w:rsidRPr="00311F3B" w:rsidRDefault="00001F46" w:rsidP="00001F46">
            <w:pPr>
              <w:pStyle w:val="Heading2"/>
              <w:outlineLvl w:val="1"/>
              <w:rPr>
                <w:b w:val="0"/>
                <w:sz w:val="16"/>
                <w:szCs w:val="16"/>
              </w:rPr>
            </w:pPr>
            <w:bookmarkStart w:id="24" w:name="_Toc445805515"/>
            <w:r>
              <w:rPr>
                <w:sz w:val="16"/>
                <w:szCs w:val="16"/>
              </w:rPr>
              <w:lastRenderedPageBreak/>
              <w:t xml:space="preserve">Process 6.5, </w:t>
            </w:r>
            <w:r w:rsidR="009E19A5" w:rsidRPr="00311F3B">
              <w:rPr>
                <w:sz w:val="16"/>
                <w:szCs w:val="16"/>
              </w:rPr>
              <w:t>CISPR 16</w:t>
            </w:r>
            <w:r w:rsidR="009E19A5">
              <w:rPr>
                <w:sz w:val="16"/>
                <w:szCs w:val="16"/>
              </w:rPr>
              <w:t xml:space="preserve">, 1m-4m, planar scan </w:t>
            </w:r>
            <w:r w:rsidR="00ED1149">
              <w:rPr>
                <w:sz w:val="16"/>
                <w:szCs w:val="16"/>
              </w:rPr>
              <w:t>with antenna @ angle</w:t>
            </w:r>
            <w:bookmarkEnd w:id="24"/>
          </w:p>
        </w:tc>
      </w:tr>
      <w:tr w:rsidR="00746A9D" w:rsidTr="00311F3B">
        <w:tc>
          <w:tcPr>
            <w:tcW w:w="435" w:type="dxa"/>
          </w:tcPr>
          <w:p w:rsidR="007D0727" w:rsidRPr="00746A9D" w:rsidRDefault="007D0727" w:rsidP="00072263">
            <w:pPr>
              <w:rPr>
                <w:b/>
                <w:sz w:val="14"/>
                <w:szCs w:val="14"/>
              </w:rPr>
            </w:pPr>
          </w:p>
        </w:tc>
        <w:tc>
          <w:tcPr>
            <w:tcW w:w="4956" w:type="dxa"/>
          </w:tcPr>
          <w:p w:rsidR="007D0727" w:rsidRDefault="00F73E7D" w:rsidP="00072263">
            <w:pPr>
              <w:rPr>
                <w:b/>
              </w:rPr>
            </w:pPr>
            <w:r w:rsidRPr="00F73E7D">
              <w:rPr>
                <w:b/>
                <w:noProof/>
                <w:lang w:val="en-US"/>
              </w:rPr>
              <w:drawing>
                <wp:inline distT="0" distB="0" distL="0" distR="0" wp14:anchorId="35620625" wp14:editId="0C928533">
                  <wp:extent cx="2997200" cy="1692650"/>
                  <wp:effectExtent l="0" t="0" r="0" b="3175"/>
                  <wp:docPr id="52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0305" cy="1694404"/>
                          </a:xfrm>
                          <a:prstGeom prst="rect">
                            <a:avLst/>
                          </a:prstGeom>
                          <a:noFill/>
                          <a:ln>
                            <a:noFill/>
                          </a:ln>
                          <a:extLst/>
                        </pic:spPr>
                      </pic:pic>
                    </a:graphicData>
                  </a:graphic>
                </wp:inline>
              </w:drawing>
            </w:r>
          </w:p>
        </w:tc>
        <w:tc>
          <w:tcPr>
            <w:tcW w:w="4527" w:type="dxa"/>
          </w:tcPr>
          <w:p w:rsidR="00F73E7D" w:rsidRPr="00A147DC" w:rsidRDefault="00F73E7D" w:rsidP="00F73E7D">
            <w:pPr>
              <w:jc w:val="left"/>
              <w:rPr>
                <w:b/>
                <w:sz w:val="14"/>
                <w:szCs w:val="14"/>
              </w:rPr>
            </w:pPr>
            <w:r w:rsidRPr="00A147DC">
              <w:rPr>
                <w:b/>
                <w:sz w:val="14"/>
                <w:szCs w:val="14"/>
              </w:rPr>
              <w:t>Details</w:t>
            </w:r>
          </w:p>
          <w:p w:rsidR="00F73E7D" w:rsidRPr="00A147DC" w:rsidRDefault="00F73E7D" w:rsidP="00F73E7D">
            <w:pPr>
              <w:rPr>
                <w:sz w:val="14"/>
                <w:szCs w:val="14"/>
              </w:rPr>
            </w:pPr>
            <w:r w:rsidRPr="00A147DC">
              <w:rPr>
                <w:sz w:val="14"/>
                <w:szCs w:val="14"/>
              </w:rPr>
              <w:t xml:space="preserve">Scan fully from 1m to </w:t>
            </w:r>
            <w:r>
              <w:rPr>
                <w:sz w:val="14"/>
                <w:szCs w:val="14"/>
              </w:rPr>
              <w:t xml:space="preserve">4m, with antenna at a fix angle. </w:t>
            </w:r>
          </w:p>
          <w:p w:rsidR="00F73E7D" w:rsidRPr="00A147DC" w:rsidRDefault="00F73E7D" w:rsidP="00F73E7D">
            <w:pPr>
              <w:jc w:val="left"/>
              <w:rPr>
                <w:b/>
                <w:sz w:val="14"/>
                <w:szCs w:val="14"/>
              </w:rPr>
            </w:pPr>
            <w:r w:rsidRPr="00A147DC">
              <w:rPr>
                <w:b/>
                <w:sz w:val="14"/>
                <w:szCs w:val="14"/>
              </w:rPr>
              <w:br/>
              <w:t>CISPR 16</w:t>
            </w:r>
          </w:p>
          <w:p w:rsidR="00F73E7D" w:rsidRPr="00A147DC" w:rsidRDefault="00F73E7D" w:rsidP="00F73E7D">
            <w:pPr>
              <w:rPr>
                <w:sz w:val="14"/>
                <w:szCs w:val="14"/>
              </w:rPr>
            </w:pPr>
            <w:r w:rsidRPr="00A147DC">
              <w:rPr>
                <w:sz w:val="14"/>
                <w:szCs w:val="14"/>
              </w:rPr>
              <w:t>Exceeds CISPR requirements</w:t>
            </w:r>
          </w:p>
          <w:p w:rsidR="00F73E7D" w:rsidRPr="00A147DC" w:rsidRDefault="00F73E7D" w:rsidP="00F73E7D">
            <w:pPr>
              <w:rPr>
                <w:sz w:val="14"/>
                <w:szCs w:val="14"/>
              </w:rPr>
            </w:pPr>
          </w:p>
          <w:p w:rsidR="00F73E7D" w:rsidRPr="00A147DC" w:rsidRDefault="00F73E7D" w:rsidP="00F73E7D">
            <w:pPr>
              <w:rPr>
                <w:b/>
                <w:sz w:val="14"/>
                <w:szCs w:val="14"/>
              </w:rPr>
            </w:pPr>
            <w:r w:rsidRPr="00A147DC">
              <w:rPr>
                <w:b/>
                <w:sz w:val="14"/>
                <w:szCs w:val="14"/>
              </w:rPr>
              <w:t>ANSI</w:t>
            </w:r>
          </w:p>
          <w:p w:rsidR="00F73E7D" w:rsidRPr="00A147DC" w:rsidRDefault="00F73E7D" w:rsidP="00F73E7D">
            <w:pPr>
              <w:rPr>
                <w:sz w:val="14"/>
                <w:szCs w:val="14"/>
              </w:rPr>
            </w:pPr>
            <w:r w:rsidRPr="00A147DC">
              <w:rPr>
                <w:sz w:val="14"/>
                <w:szCs w:val="14"/>
              </w:rPr>
              <w:t>Meets ANSI requirements for scanning height, dependent upon antenna performance (beamwidth will satisfy any need for pointing)</w:t>
            </w:r>
          </w:p>
          <w:p w:rsidR="00F73E7D" w:rsidRPr="00A147DC" w:rsidRDefault="00F73E7D" w:rsidP="00F73E7D">
            <w:pPr>
              <w:rPr>
                <w:sz w:val="14"/>
                <w:szCs w:val="14"/>
              </w:rPr>
            </w:pPr>
          </w:p>
          <w:p w:rsidR="00F73E7D" w:rsidRPr="00A147DC" w:rsidRDefault="00F73E7D" w:rsidP="00F73E7D">
            <w:pPr>
              <w:rPr>
                <w:b/>
                <w:sz w:val="14"/>
                <w:szCs w:val="14"/>
              </w:rPr>
            </w:pPr>
            <w:r w:rsidRPr="00A147DC">
              <w:rPr>
                <w:b/>
                <w:sz w:val="14"/>
                <w:szCs w:val="14"/>
              </w:rPr>
              <w:t>General</w:t>
            </w:r>
          </w:p>
          <w:p w:rsidR="00F73E7D" w:rsidRPr="00A147DC" w:rsidRDefault="00F73E7D" w:rsidP="00F73E7D">
            <w:pPr>
              <w:rPr>
                <w:sz w:val="14"/>
                <w:szCs w:val="14"/>
              </w:rPr>
            </w:pPr>
            <w:r w:rsidRPr="00A147DC">
              <w:rPr>
                <w:sz w:val="14"/>
                <w:szCs w:val="14"/>
              </w:rPr>
              <w:t xml:space="preserve">Method for detecting directional signals. </w:t>
            </w:r>
          </w:p>
          <w:p w:rsidR="00F73E7D" w:rsidRPr="00A147DC" w:rsidRDefault="00F73E7D" w:rsidP="00F73E7D">
            <w:pPr>
              <w:rPr>
                <w:sz w:val="14"/>
                <w:szCs w:val="14"/>
              </w:rPr>
            </w:pPr>
            <w:r w:rsidRPr="00A147DC">
              <w:rPr>
                <w:sz w:val="14"/>
                <w:szCs w:val="14"/>
              </w:rPr>
              <w:t xml:space="preserve">Repeatable </w:t>
            </w:r>
            <w:r w:rsidR="002D5F29">
              <w:rPr>
                <w:sz w:val="14"/>
                <w:szCs w:val="14"/>
              </w:rPr>
              <w:t xml:space="preserve">for </w:t>
            </w:r>
            <w:r w:rsidRPr="00A147DC">
              <w:rPr>
                <w:sz w:val="14"/>
                <w:szCs w:val="14"/>
              </w:rPr>
              <w:t>most EUTs.</w:t>
            </w:r>
          </w:p>
          <w:p w:rsidR="00F73E7D" w:rsidRPr="00A147DC" w:rsidRDefault="00F73E7D" w:rsidP="00F73E7D">
            <w:pPr>
              <w:rPr>
                <w:sz w:val="14"/>
                <w:szCs w:val="14"/>
              </w:rPr>
            </w:pPr>
            <w:r w:rsidRPr="00A147DC">
              <w:rPr>
                <w:sz w:val="14"/>
                <w:szCs w:val="14"/>
              </w:rPr>
              <w:t>Simple method to define and follow.</w:t>
            </w:r>
          </w:p>
          <w:p w:rsidR="007D0727" w:rsidRDefault="00F73E7D" w:rsidP="00F73E7D">
            <w:pPr>
              <w:rPr>
                <w:b/>
              </w:rPr>
            </w:pPr>
            <w:r w:rsidRPr="00A147DC">
              <w:rPr>
                <w:sz w:val="14"/>
                <w:szCs w:val="14"/>
              </w:rPr>
              <w:t>May not be maximum because there is no pointing.</w:t>
            </w:r>
          </w:p>
        </w:tc>
      </w:tr>
      <w:tr w:rsidR="009E19A5" w:rsidTr="009E19A5">
        <w:trPr>
          <w:trHeight w:val="80"/>
        </w:trPr>
        <w:tc>
          <w:tcPr>
            <w:tcW w:w="9918" w:type="dxa"/>
            <w:gridSpan w:val="3"/>
          </w:tcPr>
          <w:p w:rsidR="009E19A5" w:rsidRPr="00311F3B" w:rsidRDefault="00001F46" w:rsidP="00001F46">
            <w:pPr>
              <w:pStyle w:val="Heading2"/>
              <w:outlineLvl w:val="1"/>
              <w:rPr>
                <w:b w:val="0"/>
                <w:sz w:val="16"/>
                <w:szCs w:val="16"/>
              </w:rPr>
            </w:pPr>
            <w:bookmarkStart w:id="25" w:name="_Toc445805516"/>
            <w:r>
              <w:rPr>
                <w:sz w:val="16"/>
                <w:szCs w:val="16"/>
              </w:rPr>
              <w:t xml:space="preserve">Process 6.6, </w:t>
            </w:r>
            <w:r w:rsidR="009E19A5">
              <w:rPr>
                <w:sz w:val="16"/>
                <w:szCs w:val="16"/>
              </w:rPr>
              <w:t xml:space="preserve">Bore-sight </w:t>
            </w:r>
            <w:r w:rsidR="00570763">
              <w:rPr>
                <w:sz w:val="16"/>
                <w:szCs w:val="16"/>
              </w:rPr>
              <w:t>(</w:t>
            </w:r>
            <w:r w:rsidR="009E19A5">
              <w:rPr>
                <w:sz w:val="16"/>
                <w:szCs w:val="16"/>
              </w:rPr>
              <w:t>at 0.8m</w:t>
            </w:r>
            <w:r w:rsidR="00570763">
              <w:rPr>
                <w:sz w:val="16"/>
                <w:szCs w:val="16"/>
              </w:rPr>
              <w:t>)</w:t>
            </w:r>
            <w:bookmarkEnd w:id="25"/>
            <w:r w:rsidR="009E19A5">
              <w:rPr>
                <w:sz w:val="16"/>
                <w:szCs w:val="16"/>
              </w:rPr>
              <w:t xml:space="preserve"> </w:t>
            </w:r>
          </w:p>
        </w:tc>
      </w:tr>
      <w:tr w:rsidR="00746A9D" w:rsidTr="00311F3B">
        <w:tc>
          <w:tcPr>
            <w:tcW w:w="435" w:type="dxa"/>
          </w:tcPr>
          <w:p w:rsidR="007D0727" w:rsidRPr="00746A9D" w:rsidRDefault="007D0727" w:rsidP="00072263">
            <w:pPr>
              <w:rPr>
                <w:b/>
                <w:sz w:val="14"/>
                <w:szCs w:val="14"/>
              </w:rPr>
            </w:pPr>
          </w:p>
        </w:tc>
        <w:tc>
          <w:tcPr>
            <w:tcW w:w="4956" w:type="dxa"/>
          </w:tcPr>
          <w:p w:rsidR="007D0727" w:rsidRDefault="001E211A" w:rsidP="00072263">
            <w:pPr>
              <w:rPr>
                <w:b/>
              </w:rPr>
            </w:pPr>
            <w:r w:rsidRPr="001E211A">
              <w:rPr>
                <w:b/>
                <w:noProof/>
                <w:lang w:val="en-US"/>
              </w:rPr>
              <w:drawing>
                <wp:inline distT="0" distB="0" distL="0" distR="0" wp14:anchorId="6C0C9B24" wp14:editId="3AA894F6">
                  <wp:extent cx="3002280" cy="1695838"/>
                  <wp:effectExtent l="0" t="0" r="7620" b="0"/>
                  <wp:docPr id="316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5277" cy="1697531"/>
                          </a:xfrm>
                          <a:prstGeom prst="rect">
                            <a:avLst/>
                          </a:prstGeom>
                          <a:noFill/>
                          <a:ln>
                            <a:noFill/>
                          </a:ln>
                          <a:extLst/>
                        </pic:spPr>
                      </pic:pic>
                    </a:graphicData>
                  </a:graphic>
                </wp:inline>
              </w:drawing>
            </w:r>
          </w:p>
        </w:tc>
        <w:tc>
          <w:tcPr>
            <w:tcW w:w="4527" w:type="dxa"/>
          </w:tcPr>
          <w:p w:rsidR="001E211A" w:rsidRPr="00A147DC" w:rsidRDefault="001E211A" w:rsidP="001E211A">
            <w:pPr>
              <w:jc w:val="left"/>
              <w:rPr>
                <w:b/>
                <w:sz w:val="14"/>
                <w:szCs w:val="14"/>
              </w:rPr>
            </w:pPr>
            <w:r w:rsidRPr="00A147DC">
              <w:rPr>
                <w:b/>
                <w:sz w:val="14"/>
                <w:szCs w:val="14"/>
              </w:rPr>
              <w:t>Details</w:t>
            </w:r>
          </w:p>
          <w:p w:rsidR="001E211A" w:rsidRPr="00A147DC" w:rsidRDefault="001E211A" w:rsidP="001E211A">
            <w:pPr>
              <w:rPr>
                <w:sz w:val="14"/>
                <w:szCs w:val="14"/>
              </w:rPr>
            </w:pPr>
            <w:r w:rsidRPr="00A147DC">
              <w:rPr>
                <w:sz w:val="14"/>
                <w:szCs w:val="14"/>
              </w:rPr>
              <w:t xml:space="preserve">Scan fully from 1m to </w:t>
            </w:r>
            <w:r>
              <w:rPr>
                <w:sz w:val="14"/>
                <w:szCs w:val="14"/>
              </w:rPr>
              <w:t xml:space="preserve">4m @ 3m, whilst bore-sighting to a 0.8m height point </w:t>
            </w:r>
          </w:p>
          <w:p w:rsidR="001E211A" w:rsidRPr="00A147DC" w:rsidRDefault="001E211A" w:rsidP="001E211A">
            <w:pPr>
              <w:jc w:val="left"/>
              <w:rPr>
                <w:b/>
                <w:sz w:val="14"/>
                <w:szCs w:val="14"/>
              </w:rPr>
            </w:pPr>
            <w:r w:rsidRPr="00A147DC">
              <w:rPr>
                <w:b/>
                <w:sz w:val="14"/>
                <w:szCs w:val="14"/>
              </w:rPr>
              <w:br/>
              <w:t>CISPR 16</w:t>
            </w:r>
          </w:p>
          <w:p w:rsidR="001E211A" w:rsidRPr="00A147DC" w:rsidRDefault="0014183E" w:rsidP="001E211A">
            <w:pPr>
              <w:rPr>
                <w:sz w:val="14"/>
                <w:szCs w:val="14"/>
              </w:rPr>
            </w:pPr>
            <w:r>
              <w:rPr>
                <w:sz w:val="14"/>
                <w:szCs w:val="14"/>
              </w:rPr>
              <w:t>May n</w:t>
            </w:r>
            <w:r w:rsidR="001E211A">
              <w:rPr>
                <w:sz w:val="14"/>
                <w:szCs w:val="14"/>
              </w:rPr>
              <w:t xml:space="preserve">ot meet </w:t>
            </w:r>
            <w:r w:rsidR="001E211A" w:rsidRPr="00A147DC">
              <w:rPr>
                <w:sz w:val="14"/>
                <w:szCs w:val="14"/>
              </w:rPr>
              <w:t>CISPR requirements</w:t>
            </w:r>
          </w:p>
          <w:p w:rsidR="001E211A" w:rsidRPr="00A147DC" w:rsidRDefault="001E211A" w:rsidP="001E211A">
            <w:pPr>
              <w:rPr>
                <w:sz w:val="14"/>
                <w:szCs w:val="14"/>
              </w:rPr>
            </w:pPr>
          </w:p>
          <w:p w:rsidR="001E211A" w:rsidRPr="00A147DC" w:rsidRDefault="001E211A" w:rsidP="001E211A">
            <w:pPr>
              <w:rPr>
                <w:b/>
                <w:sz w:val="14"/>
                <w:szCs w:val="14"/>
              </w:rPr>
            </w:pPr>
            <w:r w:rsidRPr="00A147DC">
              <w:rPr>
                <w:b/>
                <w:sz w:val="14"/>
                <w:szCs w:val="14"/>
              </w:rPr>
              <w:t>ANSI</w:t>
            </w:r>
          </w:p>
          <w:p w:rsidR="001E211A" w:rsidRPr="00A147DC" w:rsidRDefault="001E211A" w:rsidP="001E211A">
            <w:pPr>
              <w:rPr>
                <w:sz w:val="14"/>
                <w:szCs w:val="14"/>
              </w:rPr>
            </w:pPr>
            <w:r w:rsidRPr="00A147DC">
              <w:rPr>
                <w:sz w:val="14"/>
                <w:szCs w:val="14"/>
              </w:rPr>
              <w:t xml:space="preserve">Meets ANSI requirements for scanning height, dependent upon antenna performance (beamwidth </w:t>
            </w:r>
            <w:r>
              <w:rPr>
                <w:sz w:val="14"/>
                <w:szCs w:val="14"/>
              </w:rPr>
              <w:t>may</w:t>
            </w:r>
            <w:r w:rsidRPr="00A147DC">
              <w:rPr>
                <w:sz w:val="14"/>
                <w:szCs w:val="14"/>
              </w:rPr>
              <w:t xml:space="preserve"> satisfy any need for pointing)</w:t>
            </w:r>
            <w:r>
              <w:rPr>
                <w:sz w:val="14"/>
                <w:szCs w:val="14"/>
              </w:rPr>
              <w:t>.</w:t>
            </w:r>
          </w:p>
          <w:p w:rsidR="001E211A" w:rsidRPr="00A147DC" w:rsidRDefault="001E211A" w:rsidP="001E211A">
            <w:pPr>
              <w:rPr>
                <w:sz w:val="14"/>
                <w:szCs w:val="14"/>
              </w:rPr>
            </w:pPr>
          </w:p>
          <w:p w:rsidR="001E211A" w:rsidRDefault="001E211A" w:rsidP="001E211A">
            <w:pPr>
              <w:rPr>
                <w:b/>
                <w:sz w:val="14"/>
                <w:szCs w:val="14"/>
              </w:rPr>
            </w:pPr>
            <w:r w:rsidRPr="00A147DC">
              <w:rPr>
                <w:b/>
                <w:sz w:val="14"/>
                <w:szCs w:val="14"/>
              </w:rPr>
              <w:t>General</w:t>
            </w:r>
          </w:p>
          <w:p w:rsidR="001E211A" w:rsidRPr="001E211A" w:rsidRDefault="001E211A" w:rsidP="001E211A">
            <w:pPr>
              <w:rPr>
                <w:sz w:val="14"/>
                <w:szCs w:val="14"/>
              </w:rPr>
            </w:pPr>
            <w:r>
              <w:rPr>
                <w:sz w:val="14"/>
                <w:szCs w:val="14"/>
              </w:rPr>
              <w:t>P</w:t>
            </w:r>
            <w:r w:rsidRPr="001E211A">
              <w:rPr>
                <w:sz w:val="14"/>
                <w:szCs w:val="14"/>
              </w:rPr>
              <w:t>r</w:t>
            </w:r>
            <w:r>
              <w:rPr>
                <w:sz w:val="14"/>
                <w:szCs w:val="14"/>
              </w:rPr>
              <w:t>o</w:t>
            </w:r>
            <w:r w:rsidRPr="001E211A">
              <w:rPr>
                <w:sz w:val="14"/>
                <w:szCs w:val="14"/>
              </w:rPr>
              <w:t>cess</w:t>
            </w:r>
            <w:r>
              <w:rPr>
                <w:sz w:val="14"/>
                <w:szCs w:val="14"/>
              </w:rPr>
              <w:t xml:space="preserve"> will only work for table top EUTs.</w:t>
            </w:r>
          </w:p>
          <w:p w:rsidR="007D0727" w:rsidRDefault="001E211A" w:rsidP="001E211A">
            <w:pPr>
              <w:rPr>
                <w:sz w:val="14"/>
                <w:szCs w:val="14"/>
              </w:rPr>
            </w:pPr>
            <w:r>
              <w:rPr>
                <w:sz w:val="14"/>
                <w:szCs w:val="14"/>
              </w:rPr>
              <w:t xml:space="preserve">Were the antenna pivots will change the </w:t>
            </w:r>
            <w:r w:rsidR="002D5F29">
              <w:rPr>
                <w:sz w:val="14"/>
                <w:szCs w:val="14"/>
              </w:rPr>
              <w:t>results?</w:t>
            </w:r>
            <w:r>
              <w:rPr>
                <w:sz w:val="14"/>
                <w:szCs w:val="14"/>
              </w:rPr>
              <w:t xml:space="preserve"> (antenna to EUT distance)</w:t>
            </w:r>
          </w:p>
          <w:p w:rsidR="001E211A" w:rsidRDefault="001E211A" w:rsidP="001E211A">
            <w:pPr>
              <w:rPr>
                <w:b/>
              </w:rPr>
            </w:pPr>
          </w:p>
        </w:tc>
      </w:tr>
      <w:tr w:rsidR="009E19A5" w:rsidTr="009E19A5">
        <w:trPr>
          <w:trHeight w:val="80"/>
        </w:trPr>
        <w:tc>
          <w:tcPr>
            <w:tcW w:w="9918" w:type="dxa"/>
            <w:gridSpan w:val="3"/>
          </w:tcPr>
          <w:p w:rsidR="009E19A5" w:rsidRPr="00311F3B" w:rsidRDefault="00001F46" w:rsidP="00001F46">
            <w:pPr>
              <w:pStyle w:val="Heading2"/>
              <w:outlineLvl w:val="1"/>
              <w:rPr>
                <w:b w:val="0"/>
                <w:sz w:val="16"/>
                <w:szCs w:val="16"/>
              </w:rPr>
            </w:pPr>
            <w:bookmarkStart w:id="26" w:name="_Ref445788540"/>
            <w:bookmarkStart w:id="27" w:name="_Toc445805517"/>
            <w:r>
              <w:rPr>
                <w:sz w:val="16"/>
                <w:szCs w:val="16"/>
              </w:rPr>
              <w:t xml:space="preserve">Process 6.7, </w:t>
            </w:r>
            <w:r w:rsidR="009E19A5">
              <w:rPr>
                <w:sz w:val="16"/>
                <w:szCs w:val="16"/>
              </w:rPr>
              <w:t xml:space="preserve">Bore-sight (at 0.8m), </w:t>
            </w:r>
            <w:r w:rsidR="0014183E">
              <w:rPr>
                <w:sz w:val="16"/>
                <w:szCs w:val="16"/>
              </w:rPr>
              <w:t>upper</w:t>
            </w:r>
            <w:r w:rsidR="009E19A5">
              <w:rPr>
                <w:sz w:val="16"/>
                <w:szCs w:val="16"/>
              </w:rPr>
              <w:t xml:space="preserve"> limit of 3dB point</w:t>
            </w:r>
            <w:bookmarkEnd w:id="26"/>
            <w:bookmarkEnd w:id="27"/>
            <w:r w:rsidR="009E19A5">
              <w:rPr>
                <w:sz w:val="16"/>
                <w:szCs w:val="16"/>
              </w:rPr>
              <w:t xml:space="preserve"> </w:t>
            </w:r>
          </w:p>
        </w:tc>
      </w:tr>
      <w:tr w:rsidR="00746A9D" w:rsidTr="00311F3B">
        <w:tc>
          <w:tcPr>
            <w:tcW w:w="435" w:type="dxa"/>
          </w:tcPr>
          <w:p w:rsidR="00746A9D" w:rsidRPr="00746A9D" w:rsidRDefault="00746A9D" w:rsidP="00072263">
            <w:pPr>
              <w:rPr>
                <w:b/>
                <w:sz w:val="14"/>
                <w:szCs w:val="14"/>
              </w:rPr>
            </w:pPr>
          </w:p>
        </w:tc>
        <w:tc>
          <w:tcPr>
            <w:tcW w:w="4956" w:type="dxa"/>
          </w:tcPr>
          <w:p w:rsidR="00746A9D" w:rsidRDefault="00746A9D" w:rsidP="00072263">
            <w:pPr>
              <w:rPr>
                <w:b/>
              </w:rPr>
            </w:pPr>
            <w:r w:rsidRPr="00D5530D">
              <w:rPr>
                <w:b/>
                <w:noProof/>
                <w:lang w:val="en-US"/>
              </w:rPr>
              <w:drawing>
                <wp:inline distT="0" distB="0" distL="0" distR="0" wp14:anchorId="706775F5" wp14:editId="4C253AFA">
                  <wp:extent cx="2999984" cy="1702555"/>
                  <wp:effectExtent l="0" t="0" r="0" b="0"/>
                  <wp:docPr id="1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4171" cy="1704931"/>
                          </a:xfrm>
                          <a:prstGeom prst="rect">
                            <a:avLst/>
                          </a:prstGeom>
                          <a:noFill/>
                          <a:ln>
                            <a:noFill/>
                          </a:ln>
                          <a:extLst/>
                        </pic:spPr>
                      </pic:pic>
                    </a:graphicData>
                  </a:graphic>
                </wp:inline>
              </w:drawing>
            </w:r>
          </w:p>
        </w:tc>
        <w:tc>
          <w:tcPr>
            <w:tcW w:w="4527" w:type="dxa"/>
          </w:tcPr>
          <w:p w:rsidR="00746A9D" w:rsidRPr="00A147DC" w:rsidRDefault="00746A9D" w:rsidP="00072263">
            <w:pPr>
              <w:jc w:val="left"/>
              <w:rPr>
                <w:b/>
                <w:sz w:val="14"/>
                <w:szCs w:val="14"/>
              </w:rPr>
            </w:pPr>
            <w:r w:rsidRPr="00A147DC">
              <w:rPr>
                <w:b/>
                <w:sz w:val="14"/>
                <w:szCs w:val="14"/>
              </w:rPr>
              <w:t>Details</w:t>
            </w:r>
          </w:p>
          <w:p w:rsidR="00746A9D" w:rsidRPr="00A147DC" w:rsidRDefault="00746A9D" w:rsidP="00072263">
            <w:pPr>
              <w:rPr>
                <w:sz w:val="14"/>
                <w:szCs w:val="14"/>
              </w:rPr>
            </w:pPr>
            <w:r w:rsidRPr="00A147DC">
              <w:rPr>
                <w:sz w:val="14"/>
                <w:szCs w:val="14"/>
              </w:rPr>
              <w:t xml:space="preserve">Scan fully from 1m to </w:t>
            </w:r>
            <w:r>
              <w:rPr>
                <w:sz w:val="14"/>
                <w:szCs w:val="14"/>
              </w:rPr>
              <w:t>4m @ 3m, whilst bore-sighting to a 0.8m but to the top of the 3dB beamwidth.</w:t>
            </w:r>
          </w:p>
          <w:p w:rsidR="00746A9D" w:rsidRPr="00A147DC" w:rsidRDefault="00746A9D" w:rsidP="00072263">
            <w:pPr>
              <w:jc w:val="left"/>
              <w:rPr>
                <w:b/>
                <w:sz w:val="14"/>
                <w:szCs w:val="14"/>
              </w:rPr>
            </w:pPr>
            <w:r w:rsidRPr="00A147DC">
              <w:rPr>
                <w:b/>
                <w:sz w:val="14"/>
                <w:szCs w:val="14"/>
              </w:rPr>
              <w:br/>
              <w:t>CISPR 16</w:t>
            </w:r>
          </w:p>
          <w:p w:rsidR="00746A9D" w:rsidRPr="00A147DC" w:rsidRDefault="00746A9D" w:rsidP="00072263">
            <w:pPr>
              <w:rPr>
                <w:sz w:val="14"/>
                <w:szCs w:val="14"/>
              </w:rPr>
            </w:pPr>
            <w:r>
              <w:rPr>
                <w:sz w:val="14"/>
                <w:szCs w:val="14"/>
              </w:rPr>
              <w:t xml:space="preserve">Not meet </w:t>
            </w:r>
            <w:r w:rsidRPr="00A147DC">
              <w:rPr>
                <w:sz w:val="14"/>
                <w:szCs w:val="14"/>
              </w:rPr>
              <w:t>CISPR requirements</w:t>
            </w:r>
          </w:p>
          <w:p w:rsidR="00746A9D" w:rsidRPr="00A147DC" w:rsidRDefault="00746A9D" w:rsidP="00072263">
            <w:pPr>
              <w:rPr>
                <w:sz w:val="14"/>
                <w:szCs w:val="14"/>
              </w:rPr>
            </w:pPr>
          </w:p>
          <w:p w:rsidR="00746A9D" w:rsidRPr="00A147DC" w:rsidRDefault="00746A9D" w:rsidP="00072263">
            <w:pPr>
              <w:rPr>
                <w:b/>
                <w:sz w:val="14"/>
                <w:szCs w:val="14"/>
              </w:rPr>
            </w:pPr>
            <w:r w:rsidRPr="00A147DC">
              <w:rPr>
                <w:b/>
                <w:sz w:val="14"/>
                <w:szCs w:val="14"/>
              </w:rPr>
              <w:t>ANSI</w:t>
            </w:r>
          </w:p>
          <w:p w:rsidR="00746A9D" w:rsidRPr="00A147DC" w:rsidRDefault="00746A9D" w:rsidP="00072263">
            <w:pPr>
              <w:rPr>
                <w:sz w:val="14"/>
                <w:szCs w:val="14"/>
              </w:rPr>
            </w:pPr>
            <w:r w:rsidRPr="00A147DC">
              <w:rPr>
                <w:sz w:val="14"/>
                <w:szCs w:val="14"/>
              </w:rPr>
              <w:t xml:space="preserve">Meets ANSI requirements for scanning height, dependent upon antenna performance (beamwidth </w:t>
            </w:r>
            <w:r>
              <w:rPr>
                <w:sz w:val="14"/>
                <w:szCs w:val="14"/>
              </w:rPr>
              <w:t>may</w:t>
            </w:r>
            <w:r w:rsidRPr="00A147DC">
              <w:rPr>
                <w:sz w:val="14"/>
                <w:szCs w:val="14"/>
              </w:rPr>
              <w:t xml:space="preserve"> satisfy any need for pointing)</w:t>
            </w:r>
            <w:r>
              <w:rPr>
                <w:sz w:val="14"/>
                <w:szCs w:val="14"/>
              </w:rPr>
              <w:t>.</w:t>
            </w:r>
          </w:p>
          <w:p w:rsidR="00746A9D" w:rsidRPr="00A147DC" w:rsidRDefault="00746A9D" w:rsidP="00072263">
            <w:pPr>
              <w:rPr>
                <w:sz w:val="14"/>
                <w:szCs w:val="14"/>
              </w:rPr>
            </w:pPr>
          </w:p>
          <w:p w:rsidR="00746A9D" w:rsidRDefault="00746A9D" w:rsidP="00072263">
            <w:pPr>
              <w:rPr>
                <w:b/>
                <w:sz w:val="14"/>
                <w:szCs w:val="14"/>
              </w:rPr>
            </w:pPr>
            <w:r w:rsidRPr="00A147DC">
              <w:rPr>
                <w:b/>
                <w:sz w:val="14"/>
                <w:szCs w:val="14"/>
              </w:rPr>
              <w:t>General</w:t>
            </w:r>
          </w:p>
          <w:p w:rsidR="00746A9D" w:rsidRPr="001E211A" w:rsidRDefault="00746A9D" w:rsidP="00072263">
            <w:pPr>
              <w:rPr>
                <w:sz w:val="14"/>
                <w:szCs w:val="14"/>
              </w:rPr>
            </w:pPr>
            <w:r>
              <w:rPr>
                <w:sz w:val="14"/>
                <w:szCs w:val="14"/>
              </w:rPr>
              <w:t>P</w:t>
            </w:r>
            <w:r w:rsidRPr="001E211A">
              <w:rPr>
                <w:sz w:val="14"/>
                <w:szCs w:val="14"/>
              </w:rPr>
              <w:t>r</w:t>
            </w:r>
            <w:r>
              <w:rPr>
                <w:sz w:val="14"/>
                <w:szCs w:val="14"/>
              </w:rPr>
              <w:t>o</w:t>
            </w:r>
            <w:r w:rsidRPr="001E211A">
              <w:rPr>
                <w:sz w:val="14"/>
                <w:szCs w:val="14"/>
              </w:rPr>
              <w:t>cess</w:t>
            </w:r>
            <w:r>
              <w:rPr>
                <w:sz w:val="14"/>
                <w:szCs w:val="14"/>
              </w:rPr>
              <w:t xml:space="preserve"> will only work for table top EUTs.</w:t>
            </w:r>
          </w:p>
          <w:p w:rsidR="00746A9D" w:rsidRDefault="00746A9D" w:rsidP="00072263">
            <w:pPr>
              <w:rPr>
                <w:sz w:val="14"/>
                <w:szCs w:val="14"/>
              </w:rPr>
            </w:pPr>
            <w:r>
              <w:rPr>
                <w:sz w:val="14"/>
                <w:szCs w:val="14"/>
              </w:rPr>
              <w:t xml:space="preserve">Were the antenna pivots will change the </w:t>
            </w:r>
            <w:r w:rsidR="002D5F29">
              <w:rPr>
                <w:sz w:val="14"/>
                <w:szCs w:val="14"/>
              </w:rPr>
              <w:t>results?</w:t>
            </w:r>
            <w:r>
              <w:rPr>
                <w:sz w:val="14"/>
                <w:szCs w:val="14"/>
              </w:rPr>
              <w:t xml:space="preserve"> (antenna to EUT distance)</w:t>
            </w:r>
          </w:p>
          <w:p w:rsidR="00746A9D" w:rsidRDefault="00746A9D" w:rsidP="00072263">
            <w:pPr>
              <w:rPr>
                <w:b/>
              </w:rPr>
            </w:pPr>
          </w:p>
        </w:tc>
      </w:tr>
      <w:tr w:rsidR="009E19A5" w:rsidTr="009E19A5">
        <w:trPr>
          <w:trHeight w:val="80"/>
        </w:trPr>
        <w:tc>
          <w:tcPr>
            <w:tcW w:w="9918" w:type="dxa"/>
            <w:gridSpan w:val="3"/>
          </w:tcPr>
          <w:p w:rsidR="009E19A5" w:rsidRPr="00311F3B" w:rsidRDefault="009E19A5" w:rsidP="00001F46">
            <w:pPr>
              <w:pStyle w:val="Heading2"/>
              <w:outlineLvl w:val="1"/>
              <w:rPr>
                <w:b w:val="0"/>
                <w:sz w:val="16"/>
                <w:szCs w:val="16"/>
              </w:rPr>
            </w:pPr>
            <w:bookmarkStart w:id="28" w:name="_Ref445788542"/>
            <w:bookmarkStart w:id="29" w:name="_Toc445805518"/>
            <w:r>
              <w:rPr>
                <w:sz w:val="16"/>
                <w:szCs w:val="16"/>
              </w:rPr>
              <w:t>Process</w:t>
            </w:r>
            <w:r w:rsidR="00001F46">
              <w:rPr>
                <w:sz w:val="16"/>
                <w:szCs w:val="16"/>
              </w:rPr>
              <w:t xml:space="preserve"> 6.8</w:t>
            </w:r>
            <w:r>
              <w:rPr>
                <w:sz w:val="16"/>
                <w:szCs w:val="16"/>
              </w:rPr>
              <w:t xml:space="preserve">, Bore-sight (at 0.8m), </w:t>
            </w:r>
            <w:r w:rsidR="0014183E">
              <w:rPr>
                <w:sz w:val="16"/>
                <w:szCs w:val="16"/>
              </w:rPr>
              <w:t>lower</w:t>
            </w:r>
            <w:r w:rsidR="001624DA">
              <w:rPr>
                <w:sz w:val="16"/>
                <w:szCs w:val="16"/>
              </w:rPr>
              <w:t xml:space="preserve"> </w:t>
            </w:r>
            <w:r>
              <w:rPr>
                <w:sz w:val="16"/>
                <w:szCs w:val="16"/>
              </w:rPr>
              <w:t>limit of 3dB point</w:t>
            </w:r>
            <w:bookmarkEnd w:id="28"/>
            <w:bookmarkEnd w:id="29"/>
            <w:r>
              <w:rPr>
                <w:sz w:val="16"/>
                <w:szCs w:val="16"/>
              </w:rPr>
              <w:t xml:space="preserve"> </w:t>
            </w:r>
          </w:p>
        </w:tc>
      </w:tr>
      <w:tr w:rsidR="00746A9D" w:rsidTr="00311F3B">
        <w:tc>
          <w:tcPr>
            <w:tcW w:w="435" w:type="dxa"/>
          </w:tcPr>
          <w:p w:rsidR="007D0727" w:rsidRPr="00746A9D" w:rsidRDefault="007D0727" w:rsidP="00072263">
            <w:pPr>
              <w:rPr>
                <w:b/>
                <w:sz w:val="14"/>
                <w:szCs w:val="14"/>
              </w:rPr>
            </w:pPr>
          </w:p>
        </w:tc>
        <w:tc>
          <w:tcPr>
            <w:tcW w:w="4956" w:type="dxa"/>
          </w:tcPr>
          <w:p w:rsidR="007D0727" w:rsidRDefault="00746A9D" w:rsidP="00072263">
            <w:pPr>
              <w:rPr>
                <w:b/>
              </w:rPr>
            </w:pPr>
            <w:r w:rsidRPr="00746A9D">
              <w:rPr>
                <w:b/>
                <w:noProof/>
                <w:lang w:val="en-US"/>
              </w:rPr>
              <w:drawing>
                <wp:inline distT="0" distB="0" distL="0" distR="0" wp14:anchorId="4B547624" wp14:editId="02451D72">
                  <wp:extent cx="2995890" cy="1697031"/>
                  <wp:effectExtent l="0" t="0" r="0" b="0"/>
                  <wp:docPr id="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5714" cy="1696931"/>
                          </a:xfrm>
                          <a:prstGeom prst="rect">
                            <a:avLst/>
                          </a:prstGeom>
                          <a:noFill/>
                          <a:ln>
                            <a:noFill/>
                          </a:ln>
                          <a:extLst/>
                        </pic:spPr>
                      </pic:pic>
                    </a:graphicData>
                  </a:graphic>
                </wp:inline>
              </w:drawing>
            </w:r>
          </w:p>
        </w:tc>
        <w:tc>
          <w:tcPr>
            <w:tcW w:w="4527" w:type="dxa"/>
          </w:tcPr>
          <w:p w:rsidR="00D5530D" w:rsidRPr="00A147DC" w:rsidRDefault="00D5530D" w:rsidP="00D5530D">
            <w:pPr>
              <w:jc w:val="left"/>
              <w:rPr>
                <w:b/>
                <w:sz w:val="14"/>
                <w:szCs w:val="14"/>
              </w:rPr>
            </w:pPr>
            <w:r w:rsidRPr="00A147DC">
              <w:rPr>
                <w:b/>
                <w:sz w:val="14"/>
                <w:szCs w:val="14"/>
              </w:rPr>
              <w:t>Details</w:t>
            </w:r>
          </w:p>
          <w:p w:rsidR="00D5530D" w:rsidRPr="00A147DC" w:rsidRDefault="00D5530D" w:rsidP="00D5530D">
            <w:pPr>
              <w:rPr>
                <w:sz w:val="14"/>
                <w:szCs w:val="14"/>
              </w:rPr>
            </w:pPr>
            <w:r w:rsidRPr="00A147DC">
              <w:rPr>
                <w:sz w:val="14"/>
                <w:szCs w:val="14"/>
              </w:rPr>
              <w:t xml:space="preserve">Scan fully from 1m to </w:t>
            </w:r>
            <w:r>
              <w:rPr>
                <w:sz w:val="14"/>
                <w:szCs w:val="14"/>
              </w:rPr>
              <w:t>4m @ 3m, whilst bore-s</w:t>
            </w:r>
            <w:r w:rsidR="0014183E">
              <w:rPr>
                <w:sz w:val="14"/>
                <w:szCs w:val="14"/>
              </w:rPr>
              <w:t>ighting to a 0.8m but to the bottom</w:t>
            </w:r>
            <w:r>
              <w:rPr>
                <w:sz w:val="14"/>
                <w:szCs w:val="14"/>
              </w:rPr>
              <w:t xml:space="preserve"> of the 3dB beamwidth.</w:t>
            </w:r>
          </w:p>
          <w:p w:rsidR="00D5530D" w:rsidRPr="00A147DC" w:rsidRDefault="00D5530D" w:rsidP="00D5530D">
            <w:pPr>
              <w:jc w:val="left"/>
              <w:rPr>
                <w:b/>
                <w:sz w:val="14"/>
                <w:szCs w:val="14"/>
              </w:rPr>
            </w:pPr>
            <w:r w:rsidRPr="00A147DC">
              <w:rPr>
                <w:b/>
                <w:sz w:val="14"/>
                <w:szCs w:val="14"/>
              </w:rPr>
              <w:br/>
              <w:t>CISPR 16</w:t>
            </w:r>
          </w:p>
          <w:p w:rsidR="00D5530D" w:rsidRPr="00A147DC" w:rsidRDefault="00D5530D" w:rsidP="00D5530D">
            <w:pPr>
              <w:rPr>
                <w:sz w:val="14"/>
                <w:szCs w:val="14"/>
              </w:rPr>
            </w:pPr>
            <w:r>
              <w:rPr>
                <w:sz w:val="14"/>
                <w:szCs w:val="14"/>
              </w:rPr>
              <w:t xml:space="preserve">Not meet </w:t>
            </w:r>
            <w:r w:rsidRPr="00A147DC">
              <w:rPr>
                <w:sz w:val="14"/>
                <w:szCs w:val="14"/>
              </w:rPr>
              <w:t>CISPR requirements</w:t>
            </w:r>
          </w:p>
          <w:p w:rsidR="00D5530D" w:rsidRPr="00A147DC" w:rsidRDefault="00D5530D" w:rsidP="00D5530D">
            <w:pPr>
              <w:rPr>
                <w:sz w:val="14"/>
                <w:szCs w:val="14"/>
              </w:rPr>
            </w:pPr>
          </w:p>
          <w:p w:rsidR="00D5530D" w:rsidRPr="00A147DC" w:rsidRDefault="00D5530D" w:rsidP="00D5530D">
            <w:pPr>
              <w:rPr>
                <w:b/>
                <w:sz w:val="14"/>
                <w:szCs w:val="14"/>
              </w:rPr>
            </w:pPr>
            <w:r w:rsidRPr="00A147DC">
              <w:rPr>
                <w:b/>
                <w:sz w:val="14"/>
                <w:szCs w:val="14"/>
              </w:rPr>
              <w:t>ANSI</w:t>
            </w:r>
          </w:p>
          <w:p w:rsidR="00D5530D" w:rsidRPr="00A147DC" w:rsidRDefault="00D5530D" w:rsidP="00D5530D">
            <w:pPr>
              <w:rPr>
                <w:sz w:val="14"/>
                <w:szCs w:val="14"/>
              </w:rPr>
            </w:pPr>
            <w:r w:rsidRPr="00A147DC">
              <w:rPr>
                <w:sz w:val="14"/>
                <w:szCs w:val="14"/>
              </w:rPr>
              <w:t xml:space="preserve">Meets ANSI requirements for scanning height, dependent upon antenna performance (beamwidth </w:t>
            </w:r>
            <w:r>
              <w:rPr>
                <w:sz w:val="14"/>
                <w:szCs w:val="14"/>
              </w:rPr>
              <w:t>may</w:t>
            </w:r>
            <w:r w:rsidRPr="00A147DC">
              <w:rPr>
                <w:sz w:val="14"/>
                <w:szCs w:val="14"/>
              </w:rPr>
              <w:t xml:space="preserve"> satisfy any need for pointing)</w:t>
            </w:r>
            <w:r>
              <w:rPr>
                <w:sz w:val="14"/>
                <w:szCs w:val="14"/>
              </w:rPr>
              <w:t>.</w:t>
            </w:r>
          </w:p>
          <w:p w:rsidR="00D5530D" w:rsidRPr="00A147DC" w:rsidRDefault="00D5530D" w:rsidP="00D5530D">
            <w:pPr>
              <w:rPr>
                <w:sz w:val="14"/>
                <w:szCs w:val="14"/>
              </w:rPr>
            </w:pPr>
          </w:p>
          <w:p w:rsidR="00D5530D" w:rsidRDefault="00D5530D" w:rsidP="00D5530D">
            <w:pPr>
              <w:rPr>
                <w:b/>
                <w:sz w:val="14"/>
                <w:szCs w:val="14"/>
              </w:rPr>
            </w:pPr>
            <w:r w:rsidRPr="00A147DC">
              <w:rPr>
                <w:b/>
                <w:sz w:val="14"/>
                <w:szCs w:val="14"/>
              </w:rPr>
              <w:t>General</w:t>
            </w:r>
          </w:p>
          <w:p w:rsidR="00D5530D" w:rsidRPr="001E211A" w:rsidRDefault="00D5530D" w:rsidP="00D5530D">
            <w:pPr>
              <w:rPr>
                <w:sz w:val="14"/>
                <w:szCs w:val="14"/>
              </w:rPr>
            </w:pPr>
            <w:r>
              <w:rPr>
                <w:sz w:val="14"/>
                <w:szCs w:val="14"/>
              </w:rPr>
              <w:t>P</w:t>
            </w:r>
            <w:r w:rsidRPr="001E211A">
              <w:rPr>
                <w:sz w:val="14"/>
                <w:szCs w:val="14"/>
              </w:rPr>
              <w:t>r</w:t>
            </w:r>
            <w:r>
              <w:rPr>
                <w:sz w:val="14"/>
                <w:szCs w:val="14"/>
              </w:rPr>
              <w:t>o</w:t>
            </w:r>
            <w:r w:rsidRPr="001E211A">
              <w:rPr>
                <w:sz w:val="14"/>
                <w:szCs w:val="14"/>
              </w:rPr>
              <w:t>cess</w:t>
            </w:r>
            <w:r>
              <w:rPr>
                <w:sz w:val="14"/>
                <w:szCs w:val="14"/>
              </w:rPr>
              <w:t xml:space="preserve"> </w:t>
            </w:r>
            <w:r w:rsidR="0014183E">
              <w:rPr>
                <w:sz w:val="14"/>
                <w:szCs w:val="14"/>
              </w:rPr>
              <w:t xml:space="preserve">may work for </w:t>
            </w:r>
            <w:r>
              <w:rPr>
                <w:sz w:val="14"/>
                <w:szCs w:val="14"/>
              </w:rPr>
              <w:t xml:space="preserve">table top </w:t>
            </w:r>
            <w:r w:rsidR="0014183E">
              <w:rPr>
                <w:sz w:val="14"/>
                <w:szCs w:val="14"/>
              </w:rPr>
              <w:t xml:space="preserve">and rack mounted </w:t>
            </w:r>
            <w:r>
              <w:rPr>
                <w:sz w:val="14"/>
                <w:szCs w:val="14"/>
              </w:rPr>
              <w:t>EUTs.</w:t>
            </w:r>
          </w:p>
          <w:p w:rsidR="00D5530D" w:rsidRDefault="00D5530D" w:rsidP="00D5530D">
            <w:pPr>
              <w:rPr>
                <w:sz w:val="14"/>
                <w:szCs w:val="14"/>
              </w:rPr>
            </w:pPr>
            <w:r>
              <w:rPr>
                <w:sz w:val="14"/>
                <w:szCs w:val="14"/>
              </w:rPr>
              <w:t xml:space="preserve">Were the antenna pivots will change the </w:t>
            </w:r>
            <w:r w:rsidR="002D5F29">
              <w:rPr>
                <w:sz w:val="14"/>
                <w:szCs w:val="14"/>
              </w:rPr>
              <w:t>results?</w:t>
            </w:r>
            <w:r>
              <w:rPr>
                <w:sz w:val="14"/>
                <w:szCs w:val="14"/>
              </w:rPr>
              <w:t xml:space="preserve"> (antenna to EUT distance)</w:t>
            </w:r>
          </w:p>
          <w:p w:rsidR="007D0727" w:rsidRDefault="0014183E" w:rsidP="00137F3A">
            <w:pPr>
              <w:rPr>
                <w:b/>
              </w:rPr>
            </w:pPr>
            <w:r>
              <w:rPr>
                <w:sz w:val="14"/>
                <w:szCs w:val="14"/>
              </w:rPr>
              <w:t>Process is difficult to define.</w:t>
            </w:r>
            <w:r>
              <w:rPr>
                <w:b/>
              </w:rPr>
              <w:t xml:space="preserve"> </w:t>
            </w:r>
          </w:p>
        </w:tc>
      </w:tr>
      <w:tr w:rsidR="001624DA" w:rsidTr="00F2067F">
        <w:trPr>
          <w:trHeight w:val="80"/>
        </w:trPr>
        <w:tc>
          <w:tcPr>
            <w:tcW w:w="9918" w:type="dxa"/>
            <w:gridSpan w:val="3"/>
          </w:tcPr>
          <w:p w:rsidR="001624DA" w:rsidRPr="00311F3B" w:rsidRDefault="001624DA" w:rsidP="00001F46">
            <w:pPr>
              <w:pStyle w:val="Heading2"/>
              <w:outlineLvl w:val="1"/>
              <w:rPr>
                <w:b w:val="0"/>
                <w:sz w:val="16"/>
                <w:szCs w:val="16"/>
              </w:rPr>
            </w:pPr>
            <w:bookmarkStart w:id="30" w:name="_Ref445793557"/>
            <w:bookmarkStart w:id="31" w:name="_Toc445805519"/>
            <w:r>
              <w:rPr>
                <w:sz w:val="16"/>
                <w:szCs w:val="16"/>
              </w:rPr>
              <w:lastRenderedPageBreak/>
              <w:t>Process</w:t>
            </w:r>
            <w:r w:rsidR="00001F46">
              <w:rPr>
                <w:sz w:val="16"/>
                <w:szCs w:val="16"/>
              </w:rPr>
              <w:t xml:space="preserve"> 6.9</w:t>
            </w:r>
            <w:r>
              <w:rPr>
                <w:sz w:val="16"/>
                <w:szCs w:val="16"/>
              </w:rPr>
              <w:t>, Bore-sight (at 2.1m)</w:t>
            </w:r>
            <w:bookmarkEnd w:id="30"/>
            <w:bookmarkEnd w:id="31"/>
            <w:r>
              <w:rPr>
                <w:sz w:val="16"/>
                <w:szCs w:val="16"/>
              </w:rPr>
              <w:t xml:space="preserve"> </w:t>
            </w:r>
          </w:p>
        </w:tc>
      </w:tr>
      <w:tr w:rsidR="00746A9D" w:rsidTr="00311F3B">
        <w:tc>
          <w:tcPr>
            <w:tcW w:w="435" w:type="dxa"/>
          </w:tcPr>
          <w:p w:rsidR="00746A9D" w:rsidRDefault="00746A9D" w:rsidP="00072263">
            <w:pPr>
              <w:rPr>
                <w:b/>
              </w:rPr>
            </w:pPr>
          </w:p>
        </w:tc>
        <w:tc>
          <w:tcPr>
            <w:tcW w:w="4956" w:type="dxa"/>
          </w:tcPr>
          <w:p w:rsidR="00746A9D" w:rsidRPr="00746A9D" w:rsidRDefault="00746A9D" w:rsidP="00072263">
            <w:pPr>
              <w:rPr>
                <w:b/>
                <w:lang w:val="en-US"/>
              </w:rPr>
            </w:pPr>
            <w:r w:rsidRPr="00746A9D">
              <w:rPr>
                <w:b/>
                <w:noProof/>
                <w:lang w:val="en-US"/>
              </w:rPr>
              <w:drawing>
                <wp:inline distT="0" distB="0" distL="0" distR="0" wp14:anchorId="6C6FB2E2" wp14:editId="142E8875">
                  <wp:extent cx="2999984" cy="1694221"/>
                  <wp:effectExtent l="0" t="0" r="0" b="127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8979" cy="1699301"/>
                          </a:xfrm>
                          <a:prstGeom prst="rect">
                            <a:avLst/>
                          </a:prstGeom>
                          <a:noFill/>
                          <a:ln>
                            <a:noFill/>
                          </a:ln>
                          <a:extLst/>
                        </pic:spPr>
                      </pic:pic>
                    </a:graphicData>
                  </a:graphic>
                </wp:inline>
              </w:drawing>
            </w:r>
          </w:p>
        </w:tc>
        <w:tc>
          <w:tcPr>
            <w:tcW w:w="4527" w:type="dxa"/>
          </w:tcPr>
          <w:p w:rsidR="00746A9D" w:rsidRPr="00A147DC" w:rsidRDefault="00746A9D" w:rsidP="00746A9D">
            <w:pPr>
              <w:jc w:val="left"/>
              <w:rPr>
                <w:b/>
                <w:sz w:val="14"/>
                <w:szCs w:val="14"/>
              </w:rPr>
            </w:pPr>
            <w:r w:rsidRPr="00A147DC">
              <w:rPr>
                <w:b/>
                <w:sz w:val="14"/>
                <w:szCs w:val="14"/>
              </w:rPr>
              <w:t>Details</w:t>
            </w:r>
          </w:p>
          <w:p w:rsidR="00746A9D" w:rsidRPr="00A147DC" w:rsidRDefault="00746A9D" w:rsidP="00746A9D">
            <w:pPr>
              <w:rPr>
                <w:sz w:val="14"/>
                <w:szCs w:val="14"/>
              </w:rPr>
            </w:pPr>
            <w:r w:rsidRPr="00A147DC">
              <w:rPr>
                <w:sz w:val="14"/>
                <w:szCs w:val="14"/>
              </w:rPr>
              <w:t xml:space="preserve">Scan fully from 1m to </w:t>
            </w:r>
            <w:r>
              <w:rPr>
                <w:sz w:val="14"/>
                <w:szCs w:val="14"/>
              </w:rPr>
              <w:t>4m @ 3m, whilst bore-sighting to a 0.8m but to the top of the 3dB beamwidth.</w:t>
            </w:r>
          </w:p>
          <w:p w:rsidR="00746A9D" w:rsidRPr="00A147DC" w:rsidRDefault="00746A9D" w:rsidP="00746A9D">
            <w:pPr>
              <w:jc w:val="left"/>
              <w:rPr>
                <w:b/>
                <w:sz w:val="14"/>
                <w:szCs w:val="14"/>
              </w:rPr>
            </w:pPr>
            <w:r w:rsidRPr="00A147DC">
              <w:rPr>
                <w:b/>
                <w:sz w:val="14"/>
                <w:szCs w:val="14"/>
              </w:rPr>
              <w:br/>
              <w:t>CISPR 16</w:t>
            </w:r>
          </w:p>
          <w:p w:rsidR="00746A9D" w:rsidRPr="00A147DC" w:rsidRDefault="00746A9D" w:rsidP="00746A9D">
            <w:pPr>
              <w:rPr>
                <w:sz w:val="14"/>
                <w:szCs w:val="14"/>
              </w:rPr>
            </w:pPr>
            <w:r>
              <w:rPr>
                <w:sz w:val="14"/>
                <w:szCs w:val="14"/>
              </w:rPr>
              <w:t xml:space="preserve">Not meet </w:t>
            </w:r>
            <w:r w:rsidRPr="00A147DC">
              <w:rPr>
                <w:sz w:val="14"/>
                <w:szCs w:val="14"/>
              </w:rPr>
              <w:t>CISPR requirements</w:t>
            </w:r>
          </w:p>
          <w:p w:rsidR="00746A9D" w:rsidRPr="00A147DC" w:rsidRDefault="00746A9D" w:rsidP="00746A9D">
            <w:pPr>
              <w:rPr>
                <w:sz w:val="14"/>
                <w:szCs w:val="14"/>
              </w:rPr>
            </w:pPr>
          </w:p>
          <w:p w:rsidR="00746A9D" w:rsidRPr="00A147DC" w:rsidRDefault="00746A9D" w:rsidP="00746A9D">
            <w:pPr>
              <w:rPr>
                <w:b/>
                <w:sz w:val="14"/>
                <w:szCs w:val="14"/>
              </w:rPr>
            </w:pPr>
            <w:r w:rsidRPr="00A147DC">
              <w:rPr>
                <w:b/>
                <w:sz w:val="14"/>
                <w:szCs w:val="14"/>
              </w:rPr>
              <w:t>ANSI</w:t>
            </w:r>
          </w:p>
          <w:p w:rsidR="00746A9D" w:rsidRPr="00A147DC" w:rsidRDefault="00746A9D" w:rsidP="00746A9D">
            <w:pPr>
              <w:rPr>
                <w:sz w:val="14"/>
                <w:szCs w:val="14"/>
              </w:rPr>
            </w:pPr>
            <w:r w:rsidRPr="00A147DC">
              <w:rPr>
                <w:sz w:val="14"/>
                <w:szCs w:val="14"/>
              </w:rPr>
              <w:t xml:space="preserve">Meets ANSI requirements for scanning height, dependent upon antenna performance (beamwidth </w:t>
            </w:r>
            <w:r>
              <w:rPr>
                <w:sz w:val="14"/>
                <w:szCs w:val="14"/>
              </w:rPr>
              <w:t>may</w:t>
            </w:r>
            <w:r w:rsidRPr="00A147DC">
              <w:rPr>
                <w:sz w:val="14"/>
                <w:szCs w:val="14"/>
              </w:rPr>
              <w:t xml:space="preserve"> satisfy any need for pointing)</w:t>
            </w:r>
            <w:r>
              <w:rPr>
                <w:sz w:val="14"/>
                <w:szCs w:val="14"/>
              </w:rPr>
              <w:t>.</w:t>
            </w:r>
          </w:p>
          <w:p w:rsidR="00746A9D" w:rsidRPr="00A147DC" w:rsidRDefault="00746A9D" w:rsidP="00746A9D">
            <w:pPr>
              <w:rPr>
                <w:sz w:val="14"/>
                <w:szCs w:val="14"/>
              </w:rPr>
            </w:pPr>
          </w:p>
          <w:p w:rsidR="00746A9D" w:rsidRDefault="00746A9D" w:rsidP="00746A9D">
            <w:pPr>
              <w:rPr>
                <w:b/>
                <w:sz w:val="14"/>
                <w:szCs w:val="14"/>
              </w:rPr>
            </w:pPr>
            <w:r w:rsidRPr="00A147DC">
              <w:rPr>
                <w:b/>
                <w:sz w:val="14"/>
                <w:szCs w:val="14"/>
              </w:rPr>
              <w:t>General</w:t>
            </w:r>
          </w:p>
          <w:p w:rsidR="00746A9D" w:rsidRPr="001E211A" w:rsidRDefault="00746A9D" w:rsidP="00746A9D">
            <w:pPr>
              <w:rPr>
                <w:sz w:val="14"/>
                <w:szCs w:val="14"/>
              </w:rPr>
            </w:pPr>
            <w:r>
              <w:rPr>
                <w:sz w:val="14"/>
                <w:szCs w:val="14"/>
              </w:rPr>
              <w:t>P</w:t>
            </w:r>
            <w:r w:rsidRPr="001E211A">
              <w:rPr>
                <w:sz w:val="14"/>
                <w:szCs w:val="14"/>
              </w:rPr>
              <w:t>r</w:t>
            </w:r>
            <w:r>
              <w:rPr>
                <w:sz w:val="14"/>
                <w:szCs w:val="14"/>
              </w:rPr>
              <w:t>o</w:t>
            </w:r>
            <w:r w:rsidRPr="001E211A">
              <w:rPr>
                <w:sz w:val="14"/>
                <w:szCs w:val="14"/>
              </w:rPr>
              <w:t>cess</w:t>
            </w:r>
            <w:r>
              <w:rPr>
                <w:sz w:val="14"/>
                <w:szCs w:val="14"/>
              </w:rPr>
              <w:t xml:space="preserve"> will only work for table top EUTs.</w:t>
            </w:r>
          </w:p>
          <w:p w:rsidR="00746A9D" w:rsidRDefault="00746A9D" w:rsidP="00746A9D">
            <w:pPr>
              <w:rPr>
                <w:sz w:val="14"/>
                <w:szCs w:val="14"/>
              </w:rPr>
            </w:pPr>
            <w:r>
              <w:rPr>
                <w:sz w:val="14"/>
                <w:szCs w:val="14"/>
              </w:rPr>
              <w:t xml:space="preserve">Were the antenna pivots will change the </w:t>
            </w:r>
            <w:r w:rsidR="002D5F29">
              <w:rPr>
                <w:sz w:val="14"/>
                <w:szCs w:val="14"/>
              </w:rPr>
              <w:t>results?</w:t>
            </w:r>
            <w:r>
              <w:rPr>
                <w:sz w:val="14"/>
                <w:szCs w:val="14"/>
              </w:rPr>
              <w:t xml:space="preserve"> (antenna to EUT distance)</w:t>
            </w:r>
          </w:p>
          <w:p w:rsidR="00746A9D" w:rsidRPr="00A147DC" w:rsidRDefault="00746A9D" w:rsidP="00D5530D">
            <w:pPr>
              <w:jc w:val="left"/>
              <w:rPr>
                <w:b/>
                <w:sz w:val="14"/>
                <w:szCs w:val="14"/>
              </w:rPr>
            </w:pPr>
          </w:p>
        </w:tc>
      </w:tr>
    </w:tbl>
    <w:p w:rsidR="004E42CC" w:rsidRPr="00C878E5" w:rsidRDefault="004E42CC" w:rsidP="004E42CC">
      <w:pPr>
        <w:rPr>
          <w:b/>
        </w:rPr>
      </w:pPr>
    </w:p>
    <w:p w:rsidR="00FF082D" w:rsidRPr="007D0727" w:rsidRDefault="00001F46" w:rsidP="00FF082D">
      <w:pPr>
        <w:pStyle w:val="Heading1"/>
      </w:pPr>
      <w:bookmarkStart w:id="32" w:name="_Toc445805520"/>
      <w:r>
        <w:t>Results and information</w:t>
      </w:r>
      <w:bookmarkEnd w:id="32"/>
    </w:p>
    <w:p w:rsidR="00FF082D" w:rsidRDefault="00FF082D" w:rsidP="00FF082D">
      <w:r>
        <w:t xml:space="preserve">Upon completion please provide the </w:t>
      </w:r>
      <w:r w:rsidR="00F8597D">
        <w:t xml:space="preserve">information about the exercised </w:t>
      </w:r>
      <w:r>
        <w:t>following</w:t>
      </w:r>
      <w:r w:rsidR="00F8597D">
        <w:t>, including but not limited to</w:t>
      </w:r>
      <w:r>
        <w:t>:</w:t>
      </w:r>
    </w:p>
    <w:p w:rsidR="00FF082D" w:rsidRDefault="00FF082D" w:rsidP="00FF082D"/>
    <w:p w:rsidR="00FF082D" w:rsidRDefault="00FF082D" w:rsidP="00FF082D">
      <w:pPr>
        <w:pStyle w:val="ListParagraph"/>
        <w:numPr>
          <w:ilvl w:val="0"/>
          <w:numId w:val="8"/>
        </w:numPr>
      </w:pPr>
      <w:r>
        <w:t xml:space="preserve">list of </w:t>
      </w:r>
      <w:r w:rsidR="002D5F29">
        <w:t>test equipment used;</w:t>
      </w:r>
    </w:p>
    <w:p w:rsidR="00FF082D" w:rsidRDefault="00FF082D" w:rsidP="00FF082D">
      <w:pPr>
        <w:pStyle w:val="ListParagraph"/>
        <w:numPr>
          <w:ilvl w:val="0"/>
          <w:numId w:val="8"/>
        </w:numPr>
      </w:pPr>
      <w:r>
        <w:t>plots of pre-amp gain applied</w:t>
      </w:r>
      <w:r w:rsidR="002D5F29">
        <w:t>;</w:t>
      </w:r>
    </w:p>
    <w:p w:rsidR="00FF082D" w:rsidRDefault="00FF082D" w:rsidP="00FF082D">
      <w:pPr>
        <w:pStyle w:val="ListParagraph"/>
        <w:numPr>
          <w:ilvl w:val="0"/>
          <w:numId w:val="8"/>
        </w:numPr>
      </w:pPr>
      <w:r>
        <w:t>plots of cable loss</w:t>
      </w:r>
      <w:r w:rsidR="002D5F29">
        <w:t>;</w:t>
      </w:r>
    </w:p>
    <w:p w:rsidR="00FF082D" w:rsidRDefault="00FF082D" w:rsidP="00FF082D">
      <w:pPr>
        <w:pStyle w:val="ListParagraph"/>
        <w:numPr>
          <w:ilvl w:val="0"/>
          <w:numId w:val="8"/>
        </w:numPr>
      </w:pPr>
      <w:r>
        <w:t>plots of antenna factors</w:t>
      </w:r>
      <w:r w:rsidR="002D5F29">
        <w:t>;</w:t>
      </w:r>
    </w:p>
    <w:p w:rsidR="00FF082D" w:rsidRDefault="00FF082D" w:rsidP="00FF082D">
      <w:pPr>
        <w:pStyle w:val="ListParagraph"/>
        <w:numPr>
          <w:ilvl w:val="0"/>
          <w:numId w:val="8"/>
        </w:numPr>
      </w:pPr>
      <w:r>
        <w:t>photographs of the EUT</w:t>
      </w:r>
      <w:r w:rsidR="002D5F29">
        <w:t>;</w:t>
      </w:r>
    </w:p>
    <w:p w:rsidR="00FF082D" w:rsidRDefault="00FF082D" w:rsidP="00FF082D">
      <w:pPr>
        <w:pStyle w:val="ListParagraph"/>
        <w:numPr>
          <w:ilvl w:val="0"/>
          <w:numId w:val="8"/>
        </w:numPr>
      </w:pPr>
      <w:r>
        <w:t>photographs of the test set up</w:t>
      </w:r>
      <w:r w:rsidR="002D5F29">
        <w:t>;</w:t>
      </w:r>
    </w:p>
    <w:p w:rsidR="00FF082D" w:rsidRDefault="00FF082D" w:rsidP="00FF082D">
      <w:pPr>
        <w:pStyle w:val="ListParagraph"/>
        <w:numPr>
          <w:ilvl w:val="0"/>
          <w:numId w:val="8"/>
        </w:numPr>
      </w:pPr>
      <w:r>
        <w:t>plots of the system noise floor</w:t>
      </w:r>
      <w:r w:rsidR="002D5F29">
        <w:t>;</w:t>
      </w:r>
    </w:p>
    <w:p w:rsidR="00FF082D" w:rsidRDefault="00FF082D" w:rsidP="00FF082D">
      <w:pPr>
        <w:pStyle w:val="ListParagraph"/>
        <w:numPr>
          <w:ilvl w:val="0"/>
          <w:numId w:val="8"/>
        </w:numPr>
      </w:pPr>
      <w:r>
        <w:t>plots of the EUT emission profiles</w:t>
      </w:r>
      <w:r w:rsidR="002D5F29">
        <w:t>;</w:t>
      </w:r>
    </w:p>
    <w:p w:rsidR="00E5473E" w:rsidRDefault="00E5473E" w:rsidP="00FF082D">
      <w:pPr>
        <w:pStyle w:val="ListParagraph"/>
        <w:numPr>
          <w:ilvl w:val="0"/>
          <w:numId w:val="8"/>
        </w:numPr>
      </w:pPr>
      <w:r>
        <w:t>plots that illustrate the signal profile during turnta</w:t>
      </w:r>
      <w:r w:rsidR="002D5F29">
        <w:t>ble rotation;</w:t>
      </w:r>
    </w:p>
    <w:p w:rsidR="00E5473E" w:rsidRDefault="00E5473E" w:rsidP="00E5473E">
      <w:pPr>
        <w:pStyle w:val="ListParagraph"/>
        <w:numPr>
          <w:ilvl w:val="0"/>
          <w:numId w:val="8"/>
        </w:numPr>
      </w:pPr>
      <w:r>
        <w:t>plots that illustrate the signal profile during tower movement rotation</w:t>
      </w:r>
      <w:r w:rsidR="002D5F29">
        <w:t>;</w:t>
      </w:r>
    </w:p>
    <w:p w:rsidR="00FF082D" w:rsidRDefault="00FF082D" w:rsidP="00FF082D">
      <w:pPr>
        <w:pStyle w:val="ListParagraph"/>
        <w:numPr>
          <w:ilvl w:val="0"/>
          <w:numId w:val="8"/>
        </w:numPr>
      </w:pPr>
      <w:r>
        <w:t>plots of the variances between the different processes followed</w:t>
      </w:r>
      <w:r w:rsidR="002D5F29">
        <w:t>;</w:t>
      </w:r>
    </w:p>
    <w:p w:rsidR="00FF082D" w:rsidRDefault="00FF082D" w:rsidP="00FF082D">
      <w:pPr>
        <w:pStyle w:val="ListParagraph"/>
        <w:numPr>
          <w:ilvl w:val="0"/>
          <w:numId w:val="8"/>
        </w:numPr>
      </w:pPr>
      <w:r>
        <w:t xml:space="preserve">a </w:t>
      </w:r>
      <w:r w:rsidR="00F8597D">
        <w:t>detail</w:t>
      </w:r>
      <w:r>
        <w:t xml:space="preserve"> description of processed followed</w:t>
      </w:r>
      <w:r w:rsidR="002D5F29">
        <w:t>;</w:t>
      </w:r>
    </w:p>
    <w:p w:rsidR="00F8597D" w:rsidRDefault="00F8597D" w:rsidP="00FF082D">
      <w:pPr>
        <w:pStyle w:val="ListParagraph"/>
        <w:numPr>
          <w:ilvl w:val="0"/>
          <w:numId w:val="8"/>
        </w:numPr>
      </w:pPr>
      <w:r>
        <w:t>i</w:t>
      </w:r>
      <w:r w:rsidR="00FF082D">
        <w:t>f bore-sight methods were used</w:t>
      </w:r>
      <w:r w:rsidR="00955698">
        <w:t>:</w:t>
      </w:r>
    </w:p>
    <w:p w:rsidR="00F8597D" w:rsidRDefault="002D5F29" w:rsidP="00F8597D">
      <w:pPr>
        <w:pStyle w:val="ListParagraph"/>
        <w:numPr>
          <w:ilvl w:val="1"/>
          <w:numId w:val="8"/>
        </w:numPr>
      </w:pPr>
      <w:r>
        <w:t>H</w:t>
      </w:r>
      <w:r w:rsidR="00FF082D">
        <w:t>ow the antenna height was calculated</w:t>
      </w:r>
      <w:r w:rsidR="00F8597D">
        <w:t>.</w:t>
      </w:r>
    </w:p>
    <w:p w:rsidR="00F8597D" w:rsidRDefault="002D5F29" w:rsidP="00F8597D">
      <w:pPr>
        <w:pStyle w:val="ListParagraph"/>
        <w:numPr>
          <w:ilvl w:val="1"/>
          <w:numId w:val="8"/>
        </w:numPr>
      </w:pPr>
      <w:r>
        <w:t>W</w:t>
      </w:r>
      <w:r w:rsidR="00FF082D">
        <w:t>here the antenna pivot point was defined</w:t>
      </w:r>
      <w:r w:rsidR="00F8597D">
        <w:t>.</w:t>
      </w:r>
    </w:p>
    <w:p w:rsidR="00FF082D" w:rsidRDefault="002D5F29" w:rsidP="00F8597D">
      <w:pPr>
        <w:pStyle w:val="ListParagraph"/>
        <w:numPr>
          <w:ilvl w:val="1"/>
          <w:numId w:val="8"/>
        </w:numPr>
      </w:pPr>
      <w:r>
        <w:t>H</w:t>
      </w:r>
      <w:r w:rsidR="00F8597D">
        <w:t xml:space="preserve">ow </w:t>
      </w:r>
      <w:r w:rsidR="00FF082D">
        <w:t>the measurement distance was chosen.</w:t>
      </w:r>
    </w:p>
    <w:p w:rsidR="00955698" w:rsidRDefault="002D5F29" w:rsidP="00F8597D">
      <w:pPr>
        <w:pStyle w:val="ListParagraph"/>
        <w:numPr>
          <w:ilvl w:val="1"/>
          <w:numId w:val="8"/>
        </w:numPr>
      </w:pPr>
      <w:r>
        <w:t>W</w:t>
      </w:r>
      <w:r w:rsidR="00955698">
        <w:t xml:space="preserve">here was the actual bore-sight </w:t>
      </w:r>
      <w:r w:rsidR="001C1659">
        <w:t>point?</w:t>
      </w:r>
    </w:p>
    <w:p w:rsidR="00C16189" w:rsidRDefault="00C16189" w:rsidP="00C16189">
      <w:pPr>
        <w:pStyle w:val="ListParagraph"/>
        <w:numPr>
          <w:ilvl w:val="0"/>
          <w:numId w:val="8"/>
        </w:numPr>
      </w:pPr>
      <w:r>
        <w:t>summary;</w:t>
      </w:r>
    </w:p>
    <w:p w:rsidR="00C16189" w:rsidRDefault="00C16189" w:rsidP="00C16189">
      <w:pPr>
        <w:pStyle w:val="ListParagraph"/>
        <w:numPr>
          <w:ilvl w:val="0"/>
          <w:numId w:val="8"/>
        </w:numPr>
      </w:pPr>
      <w:proofErr w:type="gramStart"/>
      <w:r>
        <w:t>conclusion</w:t>
      </w:r>
      <w:r w:rsidR="00242098">
        <w:t>s</w:t>
      </w:r>
      <w:proofErr w:type="gramEnd"/>
      <w:r>
        <w:t xml:space="preserve"> &amp; recommends.</w:t>
      </w:r>
    </w:p>
    <w:p w:rsidR="00E01FE6" w:rsidRPr="00E01FE6" w:rsidRDefault="00E01FE6" w:rsidP="00E01FE6">
      <w:pPr>
        <w:pStyle w:val="PARAGRAPHChar3Char"/>
      </w:pPr>
    </w:p>
    <w:sectPr w:rsidR="00E01FE6" w:rsidRPr="00E01FE6" w:rsidSect="00386798">
      <w:headerReference w:type="default" r:id="rId45"/>
      <w:pgSz w:w="11907" w:h="16840" w:code="9"/>
      <w:pgMar w:top="1440" w:right="1642" w:bottom="1440" w:left="10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E92" w:rsidRDefault="00647E92">
      <w:r>
        <w:separator/>
      </w:r>
    </w:p>
  </w:endnote>
  <w:endnote w:type="continuationSeparator" w:id="0">
    <w:p w:rsidR="00647E92" w:rsidRDefault="00647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E92" w:rsidRDefault="00647E92">
      <w:r>
        <w:separator/>
      </w:r>
    </w:p>
  </w:footnote>
  <w:footnote w:type="continuationSeparator" w:id="0">
    <w:p w:rsidR="00647E92" w:rsidRDefault="00647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659" w:rsidRDefault="001C1659" w:rsidP="0068449D">
    <w:pPr>
      <w:pStyle w:val="Header"/>
      <w:tabs>
        <w:tab w:val="clear" w:pos="9072"/>
        <w:tab w:val="left" w:pos="8460"/>
      </w:tabs>
      <w:ind w:right="-535"/>
      <w:jc w:val="left"/>
      <w:rPr>
        <w:rStyle w:val="PageNumber"/>
      </w:rPr>
    </w:pPr>
    <w:r>
      <w:rPr>
        <w:rStyle w:val="PageNumber"/>
      </w:rPr>
      <w:t>Above 1GHz Test Plan</w:t>
    </w:r>
    <w:r>
      <w:rPr>
        <w:rStyle w:val="PageNumber"/>
      </w:rPr>
      <w:tab/>
    </w:r>
    <w:r>
      <w:rPr>
        <w:rStyle w:val="PageNumber"/>
      </w:rPr>
      <w:tab/>
      <w:t>-</w:t>
    </w:r>
    <w:r>
      <w:rPr>
        <w:rStyle w:val="PageNumber"/>
      </w:rPr>
      <w:fldChar w:fldCharType="begin"/>
    </w:r>
    <w:r>
      <w:rPr>
        <w:rStyle w:val="PageNumber"/>
      </w:rPr>
      <w:instrText xml:space="preserve"> PAGE </w:instrText>
    </w:r>
    <w:r>
      <w:rPr>
        <w:rStyle w:val="PageNumber"/>
      </w:rPr>
      <w:fldChar w:fldCharType="separate"/>
    </w:r>
    <w:r w:rsidR="00242098">
      <w:rPr>
        <w:rStyle w:val="PageNumber"/>
        <w:noProof/>
      </w:rPr>
      <w:t>7</w:t>
    </w:r>
    <w:r>
      <w:rPr>
        <w:rStyle w:val="PageNumber"/>
      </w:rPr>
      <w:fldChar w:fldCharType="end"/>
    </w:r>
    <w:r>
      <w:rPr>
        <w:rStyle w:val="PageNumber"/>
      </w:rPr>
      <w:t xml:space="preserve"> of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860517A"/>
    <w:lvl w:ilvl="0">
      <w:start w:val="1"/>
      <w:numFmt w:val="decimal"/>
      <w:lvlText w:val="%1"/>
      <w:legacy w:legacy="1" w:legacySpace="170" w:legacyIndent="0"/>
      <w:lvlJc w:val="left"/>
    </w:lvl>
    <w:lvl w:ilvl="1">
      <w:start w:val="1"/>
      <w:numFmt w:val="decimal"/>
      <w:pStyle w:val="TERM-number"/>
      <w:lvlText w:val="%1.%2"/>
      <w:legacy w:legacy="1" w:legacySpace="170"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74B771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6591A64"/>
    <w:multiLevelType w:val="hybridMultilevel"/>
    <w:tmpl w:val="240A0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4A7D21"/>
    <w:multiLevelType w:val="hybridMultilevel"/>
    <w:tmpl w:val="BC384FFE"/>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nsid w:val="44360056"/>
    <w:multiLevelType w:val="multilevel"/>
    <w:tmpl w:val="6AA6E694"/>
    <w:lvl w:ilvl="0">
      <w:start w:val="1"/>
      <w:numFmt w:val="upperLetter"/>
      <w:pStyle w:val="ANNEXtitleChar"/>
      <w:suff w:val="space"/>
      <w:lvlText w:val="Annex %1"/>
      <w:lvlJc w:val="center"/>
      <w:pPr>
        <w:ind w:left="-504" w:firstLine="504"/>
      </w:pPr>
      <w:rPr>
        <w:rFonts w:cs="Times New Roman" w:hint="eastAsia"/>
        <w:b/>
        <w:bCs w:val="0"/>
        <w:i w:val="0"/>
        <w:iCs w:val="0"/>
        <w:caps w:val="0"/>
        <w:smallCaps w:val="0"/>
        <w:strike w:val="0"/>
        <w:dstrike w:val="0"/>
        <w:outline w:val="0"/>
        <w:shadow w:val="0"/>
        <w:emboss w:val="0"/>
        <w:imprint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suff w:val="space"/>
      <w:lvlText w:val="%1.%2"/>
      <w:lvlJc w:val="left"/>
      <w:pPr>
        <w:ind w:left="180" w:firstLine="0"/>
      </w:pPr>
      <w:rPr>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heading2"/>
      <w:suff w:val="space"/>
      <w:lvlText w:val="%1.%2.%3"/>
      <w:lvlJc w:val="left"/>
      <w:pPr>
        <w:ind w:left="144" w:firstLine="0"/>
      </w:pPr>
      <w:rPr>
        <w:rFonts w:hint="eastAsia"/>
      </w:rPr>
    </w:lvl>
    <w:lvl w:ilvl="3">
      <w:start w:val="1"/>
      <w:numFmt w:val="decimal"/>
      <w:pStyle w:val="ANNEX-heading3"/>
      <w:suff w:val="space"/>
      <w:lvlText w:val="%1.%2.%3.%4"/>
      <w:lvlJc w:val="left"/>
      <w:pPr>
        <w:ind w:left="-4464" w:firstLine="0"/>
      </w:pPr>
      <w:rPr>
        <w:rFonts w:cs="Times New Roman" w:hint="eastAsia"/>
        <w:b w:val="0"/>
        <w:bCs w:val="0"/>
        <w:i w:val="0"/>
        <w:iCs w:val="0"/>
        <w:caps w:val="0"/>
        <w:smallCaps w:val="0"/>
        <w:strike w:val="0"/>
        <w:dstrike w:val="0"/>
        <w:outline w:val="0"/>
        <w:shadow w:val="0"/>
        <w:emboss w:val="0"/>
        <w:imprint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able-cell-only"/>
      <w:suff w:val="space"/>
      <w:lvlText w:val="%1.%2.%3.%4.%5"/>
      <w:lvlJc w:val="left"/>
      <w:pPr>
        <w:ind w:left="-4464" w:firstLine="0"/>
      </w:pPr>
      <w:rPr>
        <w:rFonts w:hint="eastAsia"/>
      </w:rPr>
    </w:lvl>
    <w:lvl w:ilvl="5">
      <w:start w:val="1"/>
      <w:numFmt w:val="decimal"/>
      <w:lvlText w:val="%1.%2.%3.%4.%5.%6"/>
      <w:lvlJc w:val="left"/>
      <w:pPr>
        <w:tabs>
          <w:tab w:val="num" w:pos="866"/>
        </w:tabs>
        <w:ind w:left="-4464" w:firstLine="0"/>
      </w:pPr>
      <w:rPr>
        <w:rFonts w:hint="eastAsia"/>
      </w:rPr>
    </w:lvl>
    <w:lvl w:ilvl="6">
      <w:start w:val="1"/>
      <w:numFmt w:val="decimal"/>
      <w:lvlText w:val="%1.%2.%3.%4.%5.%6.%7"/>
      <w:lvlJc w:val="left"/>
      <w:pPr>
        <w:tabs>
          <w:tab w:val="num" w:pos="1597"/>
        </w:tabs>
        <w:ind w:left="1433" w:hanging="1276"/>
      </w:pPr>
      <w:rPr>
        <w:rFonts w:hint="eastAsia"/>
      </w:rPr>
    </w:lvl>
    <w:lvl w:ilvl="7">
      <w:start w:val="1"/>
      <w:numFmt w:val="decimal"/>
      <w:lvlText w:val="%1.%2.%3.%4.%5.%6.%7.%8"/>
      <w:lvlJc w:val="left"/>
      <w:pPr>
        <w:tabs>
          <w:tab w:val="num" w:pos="2382"/>
        </w:tabs>
        <w:ind w:left="2000" w:hanging="1418"/>
      </w:pPr>
      <w:rPr>
        <w:rFonts w:hint="eastAsia"/>
      </w:rPr>
    </w:lvl>
    <w:lvl w:ilvl="8">
      <w:start w:val="1"/>
      <w:numFmt w:val="decimal"/>
      <w:lvlText w:val="%1.%2.%3.%4.%5.%6.%7.%8.%9"/>
      <w:lvlJc w:val="left"/>
      <w:pPr>
        <w:tabs>
          <w:tab w:val="num" w:pos="2808"/>
        </w:tabs>
        <w:ind w:left="2708" w:hanging="1700"/>
      </w:pPr>
      <w:rPr>
        <w:rFonts w:hint="eastAsia"/>
      </w:rPr>
    </w:lvl>
  </w:abstractNum>
  <w:abstractNum w:abstractNumId="5">
    <w:nsid w:val="75202065"/>
    <w:multiLevelType w:val="hybridMultilevel"/>
    <w:tmpl w:val="FFB692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5"/>
  </w:num>
  <w:num w:numId="6">
    <w:abstractNumId w:val="1"/>
  </w:num>
  <w:num w:numId="7">
    <w:abstractNumId w:val="1"/>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6D4"/>
    <w:rsid w:val="00000297"/>
    <w:rsid w:val="00000DD1"/>
    <w:rsid w:val="0000196B"/>
    <w:rsid w:val="00001973"/>
    <w:rsid w:val="00001F46"/>
    <w:rsid w:val="000031FC"/>
    <w:rsid w:val="00006F06"/>
    <w:rsid w:val="00007ED9"/>
    <w:rsid w:val="00010ADB"/>
    <w:rsid w:val="00011A56"/>
    <w:rsid w:val="00011E98"/>
    <w:rsid w:val="0001213C"/>
    <w:rsid w:val="00012E4C"/>
    <w:rsid w:val="0001427E"/>
    <w:rsid w:val="00014C31"/>
    <w:rsid w:val="000150B1"/>
    <w:rsid w:val="00015A5D"/>
    <w:rsid w:val="000166F3"/>
    <w:rsid w:val="00017667"/>
    <w:rsid w:val="00017EF0"/>
    <w:rsid w:val="00020049"/>
    <w:rsid w:val="00020DD5"/>
    <w:rsid w:val="00021176"/>
    <w:rsid w:val="00021354"/>
    <w:rsid w:val="000230B3"/>
    <w:rsid w:val="000273BA"/>
    <w:rsid w:val="00033B41"/>
    <w:rsid w:val="00037461"/>
    <w:rsid w:val="00037C2A"/>
    <w:rsid w:val="000412B3"/>
    <w:rsid w:val="00042B3D"/>
    <w:rsid w:val="000432C0"/>
    <w:rsid w:val="000447A2"/>
    <w:rsid w:val="00044FD6"/>
    <w:rsid w:val="00045143"/>
    <w:rsid w:val="00045BD3"/>
    <w:rsid w:val="00046865"/>
    <w:rsid w:val="0005028C"/>
    <w:rsid w:val="000507F6"/>
    <w:rsid w:val="00051B5F"/>
    <w:rsid w:val="00051D53"/>
    <w:rsid w:val="000521DA"/>
    <w:rsid w:val="00053BF1"/>
    <w:rsid w:val="00054D17"/>
    <w:rsid w:val="0005555D"/>
    <w:rsid w:val="000561EF"/>
    <w:rsid w:val="00056A91"/>
    <w:rsid w:val="0005745E"/>
    <w:rsid w:val="00060025"/>
    <w:rsid w:val="000602A4"/>
    <w:rsid w:val="00060595"/>
    <w:rsid w:val="00060B59"/>
    <w:rsid w:val="00060D38"/>
    <w:rsid w:val="000614E7"/>
    <w:rsid w:val="00062A66"/>
    <w:rsid w:val="00062EE9"/>
    <w:rsid w:val="0006344C"/>
    <w:rsid w:val="00064389"/>
    <w:rsid w:val="00064AE1"/>
    <w:rsid w:val="0006514F"/>
    <w:rsid w:val="00065873"/>
    <w:rsid w:val="00066D7F"/>
    <w:rsid w:val="00067A49"/>
    <w:rsid w:val="0007091E"/>
    <w:rsid w:val="00070C0E"/>
    <w:rsid w:val="0007176C"/>
    <w:rsid w:val="000720C9"/>
    <w:rsid w:val="00072263"/>
    <w:rsid w:val="00072F52"/>
    <w:rsid w:val="00074265"/>
    <w:rsid w:val="00080742"/>
    <w:rsid w:val="00080A27"/>
    <w:rsid w:val="0008185F"/>
    <w:rsid w:val="00081919"/>
    <w:rsid w:val="00081D6B"/>
    <w:rsid w:val="00082C21"/>
    <w:rsid w:val="0008357D"/>
    <w:rsid w:val="0008389D"/>
    <w:rsid w:val="00083F82"/>
    <w:rsid w:val="000842DB"/>
    <w:rsid w:val="000844E3"/>
    <w:rsid w:val="00084B4B"/>
    <w:rsid w:val="0008553F"/>
    <w:rsid w:val="00086316"/>
    <w:rsid w:val="00086691"/>
    <w:rsid w:val="00087DE7"/>
    <w:rsid w:val="00090200"/>
    <w:rsid w:val="000922DD"/>
    <w:rsid w:val="00092F9D"/>
    <w:rsid w:val="000946CF"/>
    <w:rsid w:val="00094B8B"/>
    <w:rsid w:val="000A04DF"/>
    <w:rsid w:val="000A248D"/>
    <w:rsid w:val="000A444E"/>
    <w:rsid w:val="000A4F06"/>
    <w:rsid w:val="000A5AC3"/>
    <w:rsid w:val="000A7CB8"/>
    <w:rsid w:val="000B1D58"/>
    <w:rsid w:val="000B2085"/>
    <w:rsid w:val="000B32D4"/>
    <w:rsid w:val="000B6392"/>
    <w:rsid w:val="000B6E9B"/>
    <w:rsid w:val="000C0410"/>
    <w:rsid w:val="000C3D5A"/>
    <w:rsid w:val="000C4AD2"/>
    <w:rsid w:val="000C6DE2"/>
    <w:rsid w:val="000C7C19"/>
    <w:rsid w:val="000C7CFD"/>
    <w:rsid w:val="000D031F"/>
    <w:rsid w:val="000D1D99"/>
    <w:rsid w:val="000D1E2B"/>
    <w:rsid w:val="000D1F07"/>
    <w:rsid w:val="000D2FB3"/>
    <w:rsid w:val="000D367A"/>
    <w:rsid w:val="000D4D99"/>
    <w:rsid w:val="000D4EA7"/>
    <w:rsid w:val="000D5334"/>
    <w:rsid w:val="000D6DB1"/>
    <w:rsid w:val="000D7F25"/>
    <w:rsid w:val="000E02C2"/>
    <w:rsid w:val="000E10E0"/>
    <w:rsid w:val="000E1FF9"/>
    <w:rsid w:val="000E2039"/>
    <w:rsid w:val="000E4474"/>
    <w:rsid w:val="000E5E3E"/>
    <w:rsid w:val="000E6AFC"/>
    <w:rsid w:val="000F07F7"/>
    <w:rsid w:val="000F1824"/>
    <w:rsid w:val="000F3302"/>
    <w:rsid w:val="000F3AB6"/>
    <w:rsid w:val="000F45D1"/>
    <w:rsid w:val="000F4807"/>
    <w:rsid w:val="000F4B0C"/>
    <w:rsid w:val="000F615D"/>
    <w:rsid w:val="000F753A"/>
    <w:rsid w:val="00100A30"/>
    <w:rsid w:val="001014ED"/>
    <w:rsid w:val="00101A22"/>
    <w:rsid w:val="001025BF"/>
    <w:rsid w:val="00102AF4"/>
    <w:rsid w:val="00102B5D"/>
    <w:rsid w:val="0010361A"/>
    <w:rsid w:val="00104A83"/>
    <w:rsid w:val="0010651B"/>
    <w:rsid w:val="00106971"/>
    <w:rsid w:val="00110AD3"/>
    <w:rsid w:val="00110BAC"/>
    <w:rsid w:val="0011118D"/>
    <w:rsid w:val="00111D6F"/>
    <w:rsid w:val="00112932"/>
    <w:rsid w:val="00113304"/>
    <w:rsid w:val="001138D6"/>
    <w:rsid w:val="00113A05"/>
    <w:rsid w:val="00114F0C"/>
    <w:rsid w:val="0011698B"/>
    <w:rsid w:val="001204BE"/>
    <w:rsid w:val="00120E6E"/>
    <w:rsid w:val="00121D86"/>
    <w:rsid w:val="0012293C"/>
    <w:rsid w:val="00122F0D"/>
    <w:rsid w:val="0012492E"/>
    <w:rsid w:val="00125110"/>
    <w:rsid w:val="001259C5"/>
    <w:rsid w:val="00126670"/>
    <w:rsid w:val="001277F8"/>
    <w:rsid w:val="00127BD6"/>
    <w:rsid w:val="00130232"/>
    <w:rsid w:val="00130246"/>
    <w:rsid w:val="00130391"/>
    <w:rsid w:val="00130824"/>
    <w:rsid w:val="00131320"/>
    <w:rsid w:val="00131DCD"/>
    <w:rsid w:val="001331A6"/>
    <w:rsid w:val="00133751"/>
    <w:rsid w:val="001337B3"/>
    <w:rsid w:val="001338AD"/>
    <w:rsid w:val="00133E70"/>
    <w:rsid w:val="00135D31"/>
    <w:rsid w:val="00136022"/>
    <w:rsid w:val="00136AD2"/>
    <w:rsid w:val="00137C1E"/>
    <w:rsid w:val="00137F3A"/>
    <w:rsid w:val="00140CDE"/>
    <w:rsid w:val="001413E4"/>
    <w:rsid w:val="0014183E"/>
    <w:rsid w:val="00143579"/>
    <w:rsid w:val="001437DB"/>
    <w:rsid w:val="001437FB"/>
    <w:rsid w:val="0014394A"/>
    <w:rsid w:val="00144959"/>
    <w:rsid w:val="001451F9"/>
    <w:rsid w:val="0014526D"/>
    <w:rsid w:val="00145535"/>
    <w:rsid w:val="001472D8"/>
    <w:rsid w:val="0015034E"/>
    <w:rsid w:val="00152EE8"/>
    <w:rsid w:val="00153035"/>
    <w:rsid w:val="00154829"/>
    <w:rsid w:val="0015491C"/>
    <w:rsid w:val="00154AB7"/>
    <w:rsid w:val="001569DD"/>
    <w:rsid w:val="00160751"/>
    <w:rsid w:val="0016193E"/>
    <w:rsid w:val="001624DA"/>
    <w:rsid w:val="001626F2"/>
    <w:rsid w:val="00162DAD"/>
    <w:rsid w:val="00164A70"/>
    <w:rsid w:val="001660F0"/>
    <w:rsid w:val="00166944"/>
    <w:rsid w:val="00166EB6"/>
    <w:rsid w:val="00170101"/>
    <w:rsid w:val="00173784"/>
    <w:rsid w:val="001751C4"/>
    <w:rsid w:val="00175AB6"/>
    <w:rsid w:val="00175C2A"/>
    <w:rsid w:val="00175CDF"/>
    <w:rsid w:val="0017628D"/>
    <w:rsid w:val="00176964"/>
    <w:rsid w:val="001778CA"/>
    <w:rsid w:val="00180E01"/>
    <w:rsid w:val="001816EC"/>
    <w:rsid w:val="00182C1F"/>
    <w:rsid w:val="0018396F"/>
    <w:rsid w:val="00183D2F"/>
    <w:rsid w:val="00184363"/>
    <w:rsid w:val="00185D8A"/>
    <w:rsid w:val="001867A1"/>
    <w:rsid w:val="001874D2"/>
    <w:rsid w:val="00190B9D"/>
    <w:rsid w:val="001912E3"/>
    <w:rsid w:val="00191EEA"/>
    <w:rsid w:val="00192663"/>
    <w:rsid w:val="00192E2C"/>
    <w:rsid w:val="00194540"/>
    <w:rsid w:val="00194663"/>
    <w:rsid w:val="00195DC6"/>
    <w:rsid w:val="00196B67"/>
    <w:rsid w:val="001A2480"/>
    <w:rsid w:val="001A2A65"/>
    <w:rsid w:val="001A2B9A"/>
    <w:rsid w:val="001A5576"/>
    <w:rsid w:val="001A5A02"/>
    <w:rsid w:val="001A67DE"/>
    <w:rsid w:val="001B0606"/>
    <w:rsid w:val="001B0FC8"/>
    <w:rsid w:val="001B1BC0"/>
    <w:rsid w:val="001B1DA3"/>
    <w:rsid w:val="001B21D0"/>
    <w:rsid w:val="001B2363"/>
    <w:rsid w:val="001B2463"/>
    <w:rsid w:val="001B2800"/>
    <w:rsid w:val="001B31A7"/>
    <w:rsid w:val="001B4774"/>
    <w:rsid w:val="001B48A3"/>
    <w:rsid w:val="001B542B"/>
    <w:rsid w:val="001B56B4"/>
    <w:rsid w:val="001B7561"/>
    <w:rsid w:val="001B76DC"/>
    <w:rsid w:val="001B78AC"/>
    <w:rsid w:val="001B7B42"/>
    <w:rsid w:val="001C1659"/>
    <w:rsid w:val="001C4AB2"/>
    <w:rsid w:val="001C5218"/>
    <w:rsid w:val="001C5874"/>
    <w:rsid w:val="001C5D87"/>
    <w:rsid w:val="001C6290"/>
    <w:rsid w:val="001C6A66"/>
    <w:rsid w:val="001D0687"/>
    <w:rsid w:val="001D08EE"/>
    <w:rsid w:val="001D0BB1"/>
    <w:rsid w:val="001D0F41"/>
    <w:rsid w:val="001D23F2"/>
    <w:rsid w:val="001D3EEB"/>
    <w:rsid w:val="001D4502"/>
    <w:rsid w:val="001D52CA"/>
    <w:rsid w:val="001D6907"/>
    <w:rsid w:val="001D6D18"/>
    <w:rsid w:val="001E0564"/>
    <w:rsid w:val="001E153A"/>
    <w:rsid w:val="001E1C61"/>
    <w:rsid w:val="001E211A"/>
    <w:rsid w:val="001E261B"/>
    <w:rsid w:val="001E293A"/>
    <w:rsid w:val="001E29A6"/>
    <w:rsid w:val="001E3830"/>
    <w:rsid w:val="001E3BF5"/>
    <w:rsid w:val="001E3D9D"/>
    <w:rsid w:val="001E57E7"/>
    <w:rsid w:val="001E5EA1"/>
    <w:rsid w:val="001E6709"/>
    <w:rsid w:val="001E6D4A"/>
    <w:rsid w:val="001E7B2D"/>
    <w:rsid w:val="001F1B98"/>
    <w:rsid w:val="001F2EF1"/>
    <w:rsid w:val="001F33D7"/>
    <w:rsid w:val="001F61CF"/>
    <w:rsid w:val="001F6E18"/>
    <w:rsid w:val="001F7353"/>
    <w:rsid w:val="001F7BF1"/>
    <w:rsid w:val="00201991"/>
    <w:rsid w:val="0020217C"/>
    <w:rsid w:val="0020424D"/>
    <w:rsid w:val="00206099"/>
    <w:rsid w:val="0021630F"/>
    <w:rsid w:val="002203A3"/>
    <w:rsid w:val="0022290B"/>
    <w:rsid w:val="00222EEA"/>
    <w:rsid w:val="002232D7"/>
    <w:rsid w:val="00223F1D"/>
    <w:rsid w:val="00224401"/>
    <w:rsid w:val="002272E2"/>
    <w:rsid w:val="00227782"/>
    <w:rsid w:val="002314E9"/>
    <w:rsid w:val="0023279F"/>
    <w:rsid w:val="00232E14"/>
    <w:rsid w:val="002336BF"/>
    <w:rsid w:val="0023383C"/>
    <w:rsid w:val="00233B9D"/>
    <w:rsid w:val="002350B8"/>
    <w:rsid w:val="00236895"/>
    <w:rsid w:val="002368B6"/>
    <w:rsid w:val="0023759B"/>
    <w:rsid w:val="0024031D"/>
    <w:rsid w:val="00241277"/>
    <w:rsid w:val="0024168B"/>
    <w:rsid w:val="00242098"/>
    <w:rsid w:val="00242322"/>
    <w:rsid w:val="002424E0"/>
    <w:rsid w:val="00242FFC"/>
    <w:rsid w:val="002438D6"/>
    <w:rsid w:val="00246F27"/>
    <w:rsid w:val="0025199A"/>
    <w:rsid w:val="00253330"/>
    <w:rsid w:val="00253595"/>
    <w:rsid w:val="00253C00"/>
    <w:rsid w:val="00255632"/>
    <w:rsid w:val="00256223"/>
    <w:rsid w:val="00256AF2"/>
    <w:rsid w:val="0025743A"/>
    <w:rsid w:val="00262923"/>
    <w:rsid w:val="00264696"/>
    <w:rsid w:val="00264FE7"/>
    <w:rsid w:val="002650D5"/>
    <w:rsid w:val="00265F13"/>
    <w:rsid w:val="002662A6"/>
    <w:rsid w:val="002667E9"/>
    <w:rsid w:val="00267307"/>
    <w:rsid w:val="002704F0"/>
    <w:rsid w:val="00271B1F"/>
    <w:rsid w:val="00272531"/>
    <w:rsid w:val="002725E2"/>
    <w:rsid w:val="00272628"/>
    <w:rsid w:val="00273659"/>
    <w:rsid w:val="00273C24"/>
    <w:rsid w:val="002744F9"/>
    <w:rsid w:val="00274533"/>
    <w:rsid w:val="00275423"/>
    <w:rsid w:val="00275915"/>
    <w:rsid w:val="002760A8"/>
    <w:rsid w:val="0027712F"/>
    <w:rsid w:val="002805D6"/>
    <w:rsid w:val="00281B64"/>
    <w:rsid w:val="00281E7D"/>
    <w:rsid w:val="0028204C"/>
    <w:rsid w:val="00283D99"/>
    <w:rsid w:val="002842B6"/>
    <w:rsid w:val="00284857"/>
    <w:rsid w:val="00284C22"/>
    <w:rsid w:val="00284F9C"/>
    <w:rsid w:val="00286607"/>
    <w:rsid w:val="00290F23"/>
    <w:rsid w:val="00291D28"/>
    <w:rsid w:val="00291F68"/>
    <w:rsid w:val="00292254"/>
    <w:rsid w:val="00295C44"/>
    <w:rsid w:val="00296678"/>
    <w:rsid w:val="00297438"/>
    <w:rsid w:val="002976A7"/>
    <w:rsid w:val="002A159C"/>
    <w:rsid w:val="002A1D5C"/>
    <w:rsid w:val="002A1F1F"/>
    <w:rsid w:val="002A2EF4"/>
    <w:rsid w:val="002A567E"/>
    <w:rsid w:val="002A56F7"/>
    <w:rsid w:val="002A5DEF"/>
    <w:rsid w:val="002A6585"/>
    <w:rsid w:val="002A65ED"/>
    <w:rsid w:val="002A6C77"/>
    <w:rsid w:val="002A715D"/>
    <w:rsid w:val="002B1103"/>
    <w:rsid w:val="002B23E0"/>
    <w:rsid w:val="002B3E30"/>
    <w:rsid w:val="002B4610"/>
    <w:rsid w:val="002C007D"/>
    <w:rsid w:val="002C0080"/>
    <w:rsid w:val="002C11FA"/>
    <w:rsid w:val="002C28F4"/>
    <w:rsid w:val="002C4A40"/>
    <w:rsid w:val="002C551D"/>
    <w:rsid w:val="002C59E9"/>
    <w:rsid w:val="002C6DAD"/>
    <w:rsid w:val="002C7C68"/>
    <w:rsid w:val="002C7D49"/>
    <w:rsid w:val="002D264B"/>
    <w:rsid w:val="002D28A3"/>
    <w:rsid w:val="002D2FBE"/>
    <w:rsid w:val="002D5F29"/>
    <w:rsid w:val="002D6B33"/>
    <w:rsid w:val="002D7794"/>
    <w:rsid w:val="002E1B2A"/>
    <w:rsid w:val="002E2628"/>
    <w:rsid w:val="002E29CE"/>
    <w:rsid w:val="002E31E1"/>
    <w:rsid w:val="002E41E3"/>
    <w:rsid w:val="002E421A"/>
    <w:rsid w:val="002E5019"/>
    <w:rsid w:val="002E52D8"/>
    <w:rsid w:val="002E5E46"/>
    <w:rsid w:val="002E7732"/>
    <w:rsid w:val="002F04D8"/>
    <w:rsid w:val="002F1B75"/>
    <w:rsid w:val="002F2A92"/>
    <w:rsid w:val="002F2B11"/>
    <w:rsid w:val="002F2D7D"/>
    <w:rsid w:val="002F4A55"/>
    <w:rsid w:val="002F53D6"/>
    <w:rsid w:val="002F552C"/>
    <w:rsid w:val="002F5982"/>
    <w:rsid w:val="00300216"/>
    <w:rsid w:val="00302BCF"/>
    <w:rsid w:val="00302C15"/>
    <w:rsid w:val="00303ED8"/>
    <w:rsid w:val="003047C6"/>
    <w:rsid w:val="0030516A"/>
    <w:rsid w:val="00307279"/>
    <w:rsid w:val="00307588"/>
    <w:rsid w:val="00311688"/>
    <w:rsid w:val="00311AF9"/>
    <w:rsid w:val="00311F3B"/>
    <w:rsid w:val="00311FE3"/>
    <w:rsid w:val="00312B83"/>
    <w:rsid w:val="00312D16"/>
    <w:rsid w:val="003132CF"/>
    <w:rsid w:val="00313365"/>
    <w:rsid w:val="003138A6"/>
    <w:rsid w:val="003143B8"/>
    <w:rsid w:val="00314603"/>
    <w:rsid w:val="00314C46"/>
    <w:rsid w:val="00314C8F"/>
    <w:rsid w:val="003154FF"/>
    <w:rsid w:val="0031562C"/>
    <w:rsid w:val="003156E4"/>
    <w:rsid w:val="0031593B"/>
    <w:rsid w:val="00317B18"/>
    <w:rsid w:val="00321BA6"/>
    <w:rsid w:val="00321DFF"/>
    <w:rsid w:val="003221D2"/>
    <w:rsid w:val="00322471"/>
    <w:rsid w:val="00322475"/>
    <w:rsid w:val="003225DC"/>
    <w:rsid w:val="00323FBC"/>
    <w:rsid w:val="00326D26"/>
    <w:rsid w:val="00326FFB"/>
    <w:rsid w:val="003272A7"/>
    <w:rsid w:val="00327647"/>
    <w:rsid w:val="0033062A"/>
    <w:rsid w:val="00330C79"/>
    <w:rsid w:val="00331A31"/>
    <w:rsid w:val="003322BE"/>
    <w:rsid w:val="0033264A"/>
    <w:rsid w:val="0033291C"/>
    <w:rsid w:val="00332E47"/>
    <w:rsid w:val="00332F82"/>
    <w:rsid w:val="003334BF"/>
    <w:rsid w:val="00336519"/>
    <w:rsid w:val="003365E0"/>
    <w:rsid w:val="00336820"/>
    <w:rsid w:val="00336DF3"/>
    <w:rsid w:val="0033753B"/>
    <w:rsid w:val="003425CA"/>
    <w:rsid w:val="00344190"/>
    <w:rsid w:val="00344B53"/>
    <w:rsid w:val="003459A8"/>
    <w:rsid w:val="003459D4"/>
    <w:rsid w:val="00346ADB"/>
    <w:rsid w:val="00347969"/>
    <w:rsid w:val="00347F4C"/>
    <w:rsid w:val="00350576"/>
    <w:rsid w:val="00350720"/>
    <w:rsid w:val="003531AC"/>
    <w:rsid w:val="00354793"/>
    <w:rsid w:val="003575E6"/>
    <w:rsid w:val="003602D1"/>
    <w:rsid w:val="003603EF"/>
    <w:rsid w:val="00360E9C"/>
    <w:rsid w:val="00362B93"/>
    <w:rsid w:val="00363C11"/>
    <w:rsid w:val="00364CC0"/>
    <w:rsid w:val="00365E37"/>
    <w:rsid w:val="00366780"/>
    <w:rsid w:val="0036712F"/>
    <w:rsid w:val="00367E8C"/>
    <w:rsid w:val="00367F0C"/>
    <w:rsid w:val="00370D24"/>
    <w:rsid w:val="00370E45"/>
    <w:rsid w:val="0037215F"/>
    <w:rsid w:val="0037252B"/>
    <w:rsid w:val="00372DD7"/>
    <w:rsid w:val="00372E81"/>
    <w:rsid w:val="00373D1C"/>
    <w:rsid w:val="003750C1"/>
    <w:rsid w:val="003751E0"/>
    <w:rsid w:val="0037561B"/>
    <w:rsid w:val="003765F7"/>
    <w:rsid w:val="00376D7D"/>
    <w:rsid w:val="003772CF"/>
    <w:rsid w:val="00380841"/>
    <w:rsid w:val="00381182"/>
    <w:rsid w:val="00382EB7"/>
    <w:rsid w:val="00382ECC"/>
    <w:rsid w:val="003836D2"/>
    <w:rsid w:val="00383993"/>
    <w:rsid w:val="00383C7C"/>
    <w:rsid w:val="00384BC1"/>
    <w:rsid w:val="00385080"/>
    <w:rsid w:val="003852D8"/>
    <w:rsid w:val="00385CB7"/>
    <w:rsid w:val="00386798"/>
    <w:rsid w:val="00386F11"/>
    <w:rsid w:val="00387098"/>
    <w:rsid w:val="00387215"/>
    <w:rsid w:val="00390522"/>
    <w:rsid w:val="00390C7B"/>
    <w:rsid w:val="003912DD"/>
    <w:rsid w:val="00394C35"/>
    <w:rsid w:val="00397CBA"/>
    <w:rsid w:val="003A04A0"/>
    <w:rsid w:val="003A1428"/>
    <w:rsid w:val="003A1745"/>
    <w:rsid w:val="003A3352"/>
    <w:rsid w:val="003A33CC"/>
    <w:rsid w:val="003A3F92"/>
    <w:rsid w:val="003A46A3"/>
    <w:rsid w:val="003A4A16"/>
    <w:rsid w:val="003A4FAC"/>
    <w:rsid w:val="003A66B0"/>
    <w:rsid w:val="003A7E95"/>
    <w:rsid w:val="003B26BB"/>
    <w:rsid w:val="003B312D"/>
    <w:rsid w:val="003B5BAE"/>
    <w:rsid w:val="003B60AB"/>
    <w:rsid w:val="003B72AA"/>
    <w:rsid w:val="003B73CE"/>
    <w:rsid w:val="003C04CE"/>
    <w:rsid w:val="003C53D9"/>
    <w:rsid w:val="003C5D9A"/>
    <w:rsid w:val="003C7476"/>
    <w:rsid w:val="003D0BF1"/>
    <w:rsid w:val="003D101D"/>
    <w:rsid w:val="003D3DB8"/>
    <w:rsid w:val="003D497F"/>
    <w:rsid w:val="003D5B92"/>
    <w:rsid w:val="003E2302"/>
    <w:rsid w:val="003E3815"/>
    <w:rsid w:val="003E3B8B"/>
    <w:rsid w:val="003E3F9C"/>
    <w:rsid w:val="003E7105"/>
    <w:rsid w:val="003E72FC"/>
    <w:rsid w:val="003F125D"/>
    <w:rsid w:val="003F1437"/>
    <w:rsid w:val="003F2E47"/>
    <w:rsid w:val="003F5196"/>
    <w:rsid w:val="003F5576"/>
    <w:rsid w:val="003F5965"/>
    <w:rsid w:val="003F63A1"/>
    <w:rsid w:val="004000C2"/>
    <w:rsid w:val="0040075B"/>
    <w:rsid w:val="0040194A"/>
    <w:rsid w:val="00401F87"/>
    <w:rsid w:val="00402A90"/>
    <w:rsid w:val="00403254"/>
    <w:rsid w:val="00403722"/>
    <w:rsid w:val="00404D4A"/>
    <w:rsid w:val="00405EA1"/>
    <w:rsid w:val="00407B43"/>
    <w:rsid w:val="00410459"/>
    <w:rsid w:val="00410AB4"/>
    <w:rsid w:val="004125DA"/>
    <w:rsid w:val="00412C28"/>
    <w:rsid w:val="004145A3"/>
    <w:rsid w:val="00414908"/>
    <w:rsid w:val="00414A06"/>
    <w:rsid w:val="00415B23"/>
    <w:rsid w:val="00417E57"/>
    <w:rsid w:val="0042072C"/>
    <w:rsid w:val="00420E76"/>
    <w:rsid w:val="00421358"/>
    <w:rsid w:val="0042412D"/>
    <w:rsid w:val="00426914"/>
    <w:rsid w:val="0043048B"/>
    <w:rsid w:val="004322B2"/>
    <w:rsid w:val="00432E2B"/>
    <w:rsid w:val="0043463F"/>
    <w:rsid w:val="00435956"/>
    <w:rsid w:val="00437208"/>
    <w:rsid w:val="00440DE4"/>
    <w:rsid w:val="00441577"/>
    <w:rsid w:val="0044254B"/>
    <w:rsid w:val="00444EBA"/>
    <w:rsid w:val="00445949"/>
    <w:rsid w:val="00446904"/>
    <w:rsid w:val="00446AA3"/>
    <w:rsid w:val="00446E51"/>
    <w:rsid w:val="00447A45"/>
    <w:rsid w:val="00447EBD"/>
    <w:rsid w:val="00451244"/>
    <w:rsid w:val="0045160D"/>
    <w:rsid w:val="0045178B"/>
    <w:rsid w:val="004533F5"/>
    <w:rsid w:val="004539EF"/>
    <w:rsid w:val="00453AF5"/>
    <w:rsid w:val="0045581C"/>
    <w:rsid w:val="0046018E"/>
    <w:rsid w:val="00461C18"/>
    <w:rsid w:val="00462B7D"/>
    <w:rsid w:val="00462FAC"/>
    <w:rsid w:val="004673B9"/>
    <w:rsid w:val="00467C02"/>
    <w:rsid w:val="00467C94"/>
    <w:rsid w:val="00471340"/>
    <w:rsid w:val="004718AC"/>
    <w:rsid w:val="004727D7"/>
    <w:rsid w:val="00473D91"/>
    <w:rsid w:val="004744A8"/>
    <w:rsid w:val="00475006"/>
    <w:rsid w:val="004750C0"/>
    <w:rsid w:val="004754C7"/>
    <w:rsid w:val="00475BDC"/>
    <w:rsid w:val="00476168"/>
    <w:rsid w:val="004766B1"/>
    <w:rsid w:val="00477C93"/>
    <w:rsid w:val="0048025D"/>
    <w:rsid w:val="004806FE"/>
    <w:rsid w:val="004813F1"/>
    <w:rsid w:val="004823F4"/>
    <w:rsid w:val="00482AA4"/>
    <w:rsid w:val="004865EE"/>
    <w:rsid w:val="0049014D"/>
    <w:rsid w:val="00490F41"/>
    <w:rsid w:val="0049152C"/>
    <w:rsid w:val="00492147"/>
    <w:rsid w:val="0049274F"/>
    <w:rsid w:val="00493A40"/>
    <w:rsid w:val="00494556"/>
    <w:rsid w:val="004947A0"/>
    <w:rsid w:val="0049533E"/>
    <w:rsid w:val="004953B4"/>
    <w:rsid w:val="00495F44"/>
    <w:rsid w:val="004A374E"/>
    <w:rsid w:val="004A57E0"/>
    <w:rsid w:val="004A5B8A"/>
    <w:rsid w:val="004A5C96"/>
    <w:rsid w:val="004A5DB2"/>
    <w:rsid w:val="004A62B1"/>
    <w:rsid w:val="004B134E"/>
    <w:rsid w:val="004B2C9E"/>
    <w:rsid w:val="004B417A"/>
    <w:rsid w:val="004B5E2B"/>
    <w:rsid w:val="004B663C"/>
    <w:rsid w:val="004B6807"/>
    <w:rsid w:val="004C0994"/>
    <w:rsid w:val="004C0EAF"/>
    <w:rsid w:val="004C1C6E"/>
    <w:rsid w:val="004C269D"/>
    <w:rsid w:val="004C32FB"/>
    <w:rsid w:val="004C439A"/>
    <w:rsid w:val="004C43F7"/>
    <w:rsid w:val="004C4EE3"/>
    <w:rsid w:val="004C5CAA"/>
    <w:rsid w:val="004C622E"/>
    <w:rsid w:val="004C722B"/>
    <w:rsid w:val="004C7FA1"/>
    <w:rsid w:val="004D06B1"/>
    <w:rsid w:val="004D0774"/>
    <w:rsid w:val="004D0B51"/>
    <w:rsid w:val="004D2D23"/>
    <w:rsid w:val="004D4660"/>
    <w:rsid w:val="004D52D8"/>
    <w:rsid w:val="004D6E32"/>
    <w:rsid w:val="004E04C8"/>
    <w:rsid w:val="004E0654"/>
    <w:rsid w:val="004E0EC0"/>
    <w:rsid w:val="004E15CD"/>
    <w:rsid w:val="004E2F29"/>
    <w:rsid w:val="004E3636"/>
    <w:rsid w:val="004E42CC"/>
    <w:rsid w:val="004E48CA"/>
    <w:rsid w:val="004E5D3B"/>
    <w:rsid w:val="004E7E6C"/>
    <w:rsid w:val="004F00CE"/>
    <w:rsid w:val="004F01CA"/>
    <w:rsid w:val="004F0EF9"/>
    <w:rsid w:val="004F19FA"/>
    <w:rsid w:val="004F292F"/>
    <w:rsid w:val="004F2988"/>
    <w:rsid w:val="004F35C7"/>
    <w:rsid w:val="004F39BF"/>
    <w:rsid w:val="004F3BBA"/>
    <w:rsid w:val="004F7EDB"/>
    <w:rsid w:val="00500017"/>
    <w:rsid w:val="005011D6"/>
    <w:rsid w:val="0050249E"/>
    <w:rsid w:val="00505073"/>
    <w:rsid w:val="005062F3"/>
    <w:rsid w:val="00506A68"/>
    <w:rsid w:val="00506D60"/>
    <w:rsid w:val="005074B7"/>
    <w:rsid w:val="005101DB"/>
    <w:rsid w:val="00510838"/>
    <w:rsid w:val="00510DED"/>
    <w:rsid w:val="00511285"/>
    <w:rsid w:val="0051148F"/>
    <w:rsid w:val="00511628"/>
    <w:rsid w:val="0051263C"/>
    <w:rsid w:val="0051384D"/>
    <w:rsid w:val="00513B4C"/>
    <w:rsid w:val="00515D25"/>
    <w:rsid w:val="0051654C"/>
    <w:rsid w:val="00517D60"/>
    <w:rsid w:val="00517D98"/>
    <w:rsid w:val="005215D7"/>
    <w:rsid w:val="0052201E"/>
    <w:rsid w:val="00523E9B"/>
    <w:rsid w:val="0052559D"/>
    <w:rsid w:val="00526996"/>
    <w:rsid w:val="0053050A"/>
    <w:rsid w:val="00531C07"/>
    <w:rsid w:val="00531E29"/>
    <w:rsid w:val="005332E7"/>
    <w:rsid w:val="005341D6"/>
    <w:rsid w:val="00534A75"/>
    <w:rsid w:val="00534BB5"/>
    <w:rsid w:val="00534DFF"/>
    <w:rsid w:val="005363CC"/>
    <w:rsid w:val="00536809"/>
    <w:rsid w:val="0053790B"/>
    <w:rsid w:val="00537F93"/>
    <w:rsid w:val="0054114F"/>
    <w:rsid w:val="00541529"/>
    <w:rsid w:val="0054480A"/>
    <w:rsid w:val="00544968"/>
    <w:rsid w:val="00546B9E"/>
    <w:rsid w:val="00546E15"/>
    <w:rsid w:val="005510A3"/>
    <w:rsid w:val="005513C1"/>
    <w:rsid w:val="00551550"/>
    <w:rsid w:val="00551A59"/>
    <w:rsid w:val="0055252C"/>
    <w:rsid w:val="0055377A"/>
    <w:rsid w:val="00555236"/>
    <w:rsid w:val="0055538B"/>
    <w:rsid w:val="005555D4"/>
    <w:rsid w:val="00555941"/>
    <w:rsid w:val="00556E8A"/>
    <w:rsid w:val="00557467"/>
    <w:rsid w:val="00560021"/>
    <w:rsid w:val="00561B9F"/>
    <w:rsid w:val="005633F3"/>
    <w:rsid w:val="00566237"/>
    <w:rsid w:val="00570763"/>
    <w:rsid w:val="00570C71"/>
    <w:rsid w:val="005710AA"/>
    <w:rsid w:val="00573EFA"/>
    <w:rsid w:val="00574AAE"/>
    <w:rsid w:val="00577106"/>
    <w:rsid w:val="0057764B"/>
    <w:rsid w:val="005779C4"/>
    <w:rsid w:val="00582AC3"/>
    <w:rsid w:val="00584343"/>
    <w:rsid w:val="00585C67"/>
    <w:rsid w:val="0058697A"/>
    <w:rsid w:val="0058786B"/>
    <w:rsid w:val="00587B52"/>
    <w:rsid w:val="00590E39"/>
    <w:rsid w:val="00592CBA"/>
    <w:rsid w:val="00592FCB"/>
    <w:rsid w:val="0059306E"/>
    <w:rsid w:val="00594612"/>
    <w:rsid w:val="00594945"/>
    <w:rsid w:val="00594A17"/>
    <w:rsid w:val="00595040"/>
    <w:rsid w:val="005A05DA"/>
    <w:rsid w:val="005A2893"/>
    <w:rsid w:val="005A2BB9"/>
    <w:rsid w:val="005A2C89"/>
    <w:rsid w:val="005A3014"/>
    <w:rsid w:val="005A4E3F"/>
    <w:rsid w:val="005A6428"/>
    <w:rsid w:val="005B0D43"/>
    <w:rsid w:val="005B1184"/>
    <w:rsid w:val="005B2769"/>
    <w:rsid w:val="005B27DD"/>
    <w:rsid w:val="005B330F"/>
    <w:rsid w:val="005B395A"/>
    <w:rsid w:val="005B7DA3"/>
    <w:rsid w:val="005C032D"/>
    <w:rsid w:val="005C067D"/>
    <w:rsid w:val="005C0CF5"/>
    <w:rsid w:val="005C15BF"/>
    <w:rsid w:val="005C2796"/>
    <w:rsid w:val="005C3BBC"/>
    <w:rsid w:val="005C4382"/>
    <w:rsid w:val="005C69E3"/>
    <w:rsid w:val="005C720A"/>
    <w:rsid w:val="005D0241"/>
    <w:rsid w:val="005D085B"/>
    <w:rsid w:val="005D0946"/>
    <w:rsid w:val="005D3ED1"/>
    <w:rsid w:val="005D4846"/>
    <w:rsid w:val="005D4860"/>
    <w:rsid w:val="005D5D52"/>
    <w:rsid w:val="005D66CC"/>
    <w:rsid w:val="005D78DF"/>
    <w:rsid w:val="005E00B4"/>
    <w:rsid w:val="005E0DEB"/>
    <w:rsid w:val="005E2211"/>
    <w:rsid w:val="005E2227"/>
    <w:rsid w:val="005E299F"/>
    <w:rsid w:val="005E4843"/>
    <w:rsid w:val="005E4D0F"/>
    <w:rsid w:val="005E5F9A"/>
    <w:rsid w:val="005E7A90"/>
    <w:rsid w:val="005F1675"/>
    <w:rsid w:val="005F2F3D"/>
    <w:rsid w:val="005F40FB"/>
    <w:rsid w:val="005F5638"/>
    <w:rsid w:val="005F56C0"/>
    <w:rsid w:val="005F5794"/>
    <w:rsid w:val="00601293"/>
    <w:rsid w:val="00602086"/>
    <w:rsid w:val="006022E2"/>
    <w:rsid w:val="0060239A"/>
    <w:rsid w:val="00603DFA"/>
    <w:rsid w:val="00603E45"/>
    <w:rsid w:val="00603FB8"/>
    <w:rsid w:val="006040EC"/>
    <w:rsid w:val="00604F06"/>
    <w:rsid w:val="006055FA"/>
    <w:rsid w:val="006058B1"/>
    <w:rsid w:val="00607E20"/>
    <w:rsid w:val="00610ACD"/>
    <w:rsid w:val="00611583"/>
    <w:rsid w:val="006122ED"/>
    <w:rsid w:val="00612668"/>
    <w:rsid w:val="0061281B"/>
    <w:rsid w:val="0061388C"/>
    <w:rsid w:val="006140E2"/>
    <w:rsid w:val="0061437F"/>
    <w:rsid w:val="00614E4A"/>
    <w:rsid w:val="00615E78"/>
    <w:rsid w:val="0061673F"/>
    <w:rsid w:val="0062028A"/>
    <w:rsid w:val="006219A5"/>
    <w:rsid w:val="00623311"/>
    <w:rsid w:val="00623CC4"/>
    <w:rsid w:val="00624979"/>
    <w:rsid w:val="00624C46"/>
    <w:rsid w:val="00625CF7"/>
    <w:rsid w:val="00627669"/>
    <w:rsid w:val="00630013"/>
    <w:rsid w:val="006307CE"/>
    <w:rsid w:val="0063133B"/>
    <w:rsid w:val="00631B40"/>
    <w:rsid w:val="00634B40"/>
    <w:rsid w:val="0063501A"/>
    <w:rsid w:val="00635A5B"/>
    <w:rsid w:val="00635F54"/>
    <w:rsid w:val="00636536"/>
    <w:rsid w:val="00636A00"/>
    <w:rsid w:val="00636DEC"/>
    <w:rsid w:val="0063705A"/>
    <w:rsid w:val="00640378"/>
    <w:rsid w:val="00640392"/>
    <w:rsid w:val="006411FD"/>
    <w:rsid w:val="00641D76"/>
    <w:rsid w:val="00643230"/>
    <w:rsid w:val="006434B2"/>
    <w:rsid w:val="006439D0"/>
    <w:rsid w:val="00643F90"/>
    <w:rsid w:val="00645B0A"/>
    <w:rsid w:val="006460EE"/>
    <w:rsid w:val="00647E92"/>
    <w:rsid w:val="006505BB"/>
    <w:rsid w:val="00652B5C"/>
    <w:rsid w:val="00652DC2"/>
    <w:rsid w:val="00654689"/>
    <w:rsid w:val="00656BF1"/>
    <w:rsid w:val="00656C67"/>
    <w:rsid w:val="00661D96"/>
    <w:rsid w:val="006627D3"/>
    <w:rsid w:val="0066539C"/>
    <w:rsid w:val="0067012D"/>
    <w:rsid w:val="00670A65"/>
    <w:rsid w:val="006711B8"/>
    <w:rsid w:val="00671B47"/>
    <w:rsid w:val="00671CBF"/>
    <w:rsid w:val="0067369F"/>
    <w:rsid w:val="00673871"/>
    <w:rsid w:val="00673935"/>
    <w:rsid w:val="006749B1"/>
    <w:rsid w:val="00675761"/>
    <w:rsid w:val="006759C5"/>
    <w:rsid w:val="006778A8"/>
    <w:rsid w:val="00677FD5"/>
    <w:rsid w:val="00680139"/>
    <w:rsid w:val="00680EDF"/>
    <w:rsid w:val="00681E79"/>
    <w:rsid w:val="006823D0"/>
    <w:rsid w:val="00683ABF"/>
    <w:rsid w:val="0068449D"/>
    <w:rsid w:val="006846DA"/>
    <w:rsid w:val="0068620A"/>
    <w:rsid w:val="0069201D"/>
    <w:rsid w:val="00693D75"/>
    <w:rsid w:val="00693E60"/>
    <w:rsid w:val="00694141"/>
    <w:rsid w:val="0069467C"/>
    <w:rsid w:val="00694CC4"/>
    <w:rsid w:val="00695360"/>
    <w:rsid w:val="00696603"/>
    <w:rsid w:val="00697300"/>
    <w:rsid w:val="00697C61"/>
    <w:rsid w:val="006A0966"/>
    <w:rsid w:val="006A0C59"/>
    <w:rsid w:val="006A0CD0"/>
    <w:rsid w:val="006A1345"/>
    <w:rsid w:val="006A2170"/>
    <w:rsid w:val="006A2AE5"/>
    <w:rsid w:val="006A3359"/>
    <w:rsid w:val="006A69AD"/>
    <w:rsid w:val="006A6DC7"/>
    <w:rsid w:val="006B1762"/>
    <w:rsid w:val="006B2C69"/>
    <w:rsid w:val="006B3CDC"/>
    <w:rsid w:val="006B517C"/>
    <w:rsid w:val="006B66A8"/>
    <w:rsid w:val="006B6DFA"/>
    <w:rsid w:val="006B7A5C"/>
    <w:rsid w:val="006C1160"/>
    <w:rsid w:val="006C17E7"/>
    <w:rsid w:val="006C4D09"/>
    <w:rsid w:val="006C4FA8"/>
    <w:rsid w:val="006C6873"/>
    <w:rsid w:val="006C7616"/>
    <w:rsid w:val="006D05AE"/>
    <w:rsid w:val="006D084A"/>
    <w:rsid w:val="006D0C31"/>
    <w:rsid w:val="006D0FFC"/>
    <w:rsid w:val="006D25FA"/>
    <w:rsid w:val="006D2E7C"/>
    <w:rsid w:val="006D516F"/>
    <w:rsid w:val="006D62F9"/>
    <w:rsid w:val="006E1DD2"/>
    <w:rsid w:val="006E3471"/>
    <w:rsid w:val="006E3E4E"/>
    <w:rsid w:val="006E7444"/>
    <w:rsid w:val="006F042D"/>
    <w:rsid w:val="006F2286"/>
    <w:rsid w:val="006F2980"/>
    <w:rsid w:val="006F3A83"/>
    <w:rsid w:val="006F3CB5"/>
    <w:rsid w:val="006F441E"/>
    <w:rsid w:val="006F612B"/>
    <w:rsid w:val="006F73C3"/>
    <w:rsid w:val="00700B79"/>
    <w:rsid w:val="00701E33"/>
    <w:rsid w:val="0070309B"/>
    <w:rsid w:val="007030BF"/>
    <w:rsid w:val="00704B7B"/>
    <w:rsid w:val="00704C45"/>
    <w:rsid w:val="0070559B"/>
    <w:rsid w:val="00705BBC"/>
    <w:rsid w:val="0071398A"/>
    <w:rsid w:val="00713F71"/>
    <w:rsid w:val="00714DC6"/>
    <w:rsid w:val="00715303"/>
    <w:rsid w:val="007165D4"/>
    <w:rsid w:val="00716B26"/>
    <w:rsid w:val="00716F92"/>
    <w:rsid w:val="00717033"/>
    <w:rsid w:val="00720C18"/>
    <w:rsid w:val="00721A1F"/>
    <w:rsid w:val="00721D49"/>
    <w:rsid w:val="00723684"/>
    <w:rsid w:val="00723BE8"/>
    <w:rsid w:val="00724391"/>
    <w:rsid w:val="007247D9"/>
    <w:rsid w:val="00725A1C"/>
    <w:rsid w:val="00725D78"/>
    <w:rsid w:val="00726109"/>
    <w:rsid w:val="00726E65"/>
    <w:rsid w:val="00727BBB"/>
    <w:rsid w:val="00732304"/>
    <w:rsid w:val="007325A4"/>
    <w:rsid w:val="00733CFF"/>
    <w:rsid w:val="00734423"/>
    <w:rsid w:val="0073503B"/>
    <w:rsid w:val="007351F1"/>
    <w:rsid w:val="007362DB"/>
    <w:rsid w:val="00737CE4"/>
    <w:rsid w:val="007401BC"/>
    <w:rsid w:val="00740380"/>
    <w:rsid w:val="007414A5"/>
    <w:rsid w:val="007421A7"/>
    <w:rsid w:val="00742FFC"/>
    <w:rsid w:val="0074534C"/>
    <w:rsid w:val="007460C4"/>
    <w:rsid w:val="00746385"/>
    <w:rsid w:val="00746956"/>
    <w:rsid w:val="00746A9D"/>
    <w:rsid w:val="00750761"/>
    <w:rsid w:val="007512CF"/>
    <w:rsid w:val="00751513"/>
    <w:rsid w:val="00751815"/>
    <w:rsid w:val="0075198D"/>
    <w:rsid w:val="0075387F"/>
    <w:rsid w:val="007562E3"/>
    <w:rsid w:val="00756329"/>
    <w:rsid w:val="007602C3"/>
    <w:rsid w:val="007612F4"/>
    <w:rsid w:val="00761A60"/>
    <w:rsid w:val="00761F9F"/>
    <w:rsid w:val="00762FDD"/>
    <w:rsid w:val="007639DD"/>
    <w:rsid w:val="007652F6"/>
    <w:rsid w:val="0076604D"/>
    <w:rsid w:val="00766369"/>
    <w:rsid w:val="0077018C"/>
    <w:rsid w:val="00770546"/>
    <w:rsid w:val="0077060A"/>
    <w:rsid w:val="00770F4B"/>
    <w:rsid w:val="00772FBB"/>
    <w:rsid w:val="00773511"/>
    <w:rsid w:val="0077469B"/>
    <w:rsid w:val="00774925"/>
    <w:rsid w:val="0077544F"/>
    <w:rsid w:val="00775A71"/>
    <w:rsid w:val="00776202"/>
    <w:rsid w:val="0077636D"/>
    <w:rsid w:val="00776763"/>
    <w:rsid w:val="007773E8"/>
    <w:rsid w:val="00777663"/>
    <w:rsid w:val="007778C7"/>
    <w:rsid w:val="00780216"/>
    <w:rsid w:val="00781A57"/>
    <w:rsid w:val="00782036"/>
    <w:rsid w:val="00783D1A"/>
    <w:rsid w:val="007843DA"/>
    <w:rsid w:val="00784527"/>
    <w:rsid w:val="00785EC1"/>
    <w:rsid w:val="00786543"/>
    <w:rsid w:val="007865F5"/>
    <w:rsid w:val="0079076C"/>
    <w:rsid w:val="0079114C"/>
    <w:rsid w:val="007912FB"/>
    <w:rsid w:val="007916E8"/>
    <w:rsid w:val="007929DC"/>
    <w:rsid w:val="007930F8"/>
    <w:rsid w:val="007935E6"/>
    <w:rsid w:val="007939A2"/>
    <w:rsid w:val="00794D8A"/>
    <w:rsid w:val="00795F30"/>
    <w:rsid w:val="00795FD5"/>
    <w:rsid w:val="00796F1F"/>
    <w:rsid w:val="007976A8"/>
    <w:rsid w:val="00797ED0"/>
    <w:rsid w:val="007A0353"/>
    <w:rsid w:val="007A17E1"/>
    <w:rsid w:val="007A4D8F"/>
    <w:rsid w:val="007A6A64"/>
    <w:rsid w:val="007A747B"/>
    <w:rsid w:val="007A77BD"/>
    <w:rsid w:val="007A78FE"/>
    <w:rsid w:val="007A7D7E"/>
    <w:rsid w:val="007B3109"/>
    <w:rsid w:val="007B3273"/>
    <w:rsid w:val="007B607A"/>
    <w:rsid w:val="007C0BA9"/>
    <w:rsid w:val="007C1E39"/>
    <w:rsid w:val="007C27FC"/>
    <w:rsid w:val="007C3EBB"/>
    <w:rsid w:val="007C40AC"/>
    <w:rsid w:val="007C4328"/>
    <w:rsid w:val="007C4607"/>
    <w:rsid w:val="007C4E98"/>
    <w:rsid w:val="007C518F"/>
    <w:rsid w:val="007C6D93"/>
    <w:rsid w:val="007C7DC5"/>
    <w:rsid w:val="007D0727"/>
    <w:rsid w:val="007D1668"/>
    <w:rsid w:val="007D17BD"/>
    <w:rsid w:val="007D1DB6"/>
    <w:rsid w:val="007D30C3"/>
    <w:rsid w:val="007D38CE"/>
    <w:rsid w:val="007D410B"/>
    <w:rsid w:val="007D4F7F"/>
    <w:rsid w:val="007D5D40"/>
    <w:rsid w:val="007D6C64"/>
    <w:rsid w:val="007D7CDC"/>
    <w:rsid w:val="007E0973"/>
    <w:rsid w:val="007E2FAB"/>
    <w:rsid w:val="007E36B8"/>
    <w:rsid w:val="007E5DD4"/>
    <w:rsid w:val="007E645D"/>
    <w:rsid w:val="007E79A1"/>
    <w:rsid w:val="007E7F2B"/>
    <w:rsid w:val="007F2082"/>
    <w:rsid w:val="007F342B"/>
    <w:rsid w:val="007F3572"/>
    <w:rsid w:val="007F4429"/>
    <w:rsid w:val="007F4F9D"/>
    <w:rsid w:val="007F540B"/>
    <w:rsid w:val="007F5B2C"/>
    <w:rsid w:val="007F6A83"/>
    <w:rsid w:val="00801D2C"/>
    <w:rsid w:val="008024F1"/>
    <w:rsid w:val="00803C4D"/>
    <w:rsid w:val="00803F9D"/>
    <w:rsid w:val="00804C0A"/>
    <w:rsid w:val="0080679C"/>
    <w:rsid w:val="00806A5A"/>
    <w:rsid w:val="00806DA7"/>
    <w:rsid w:val="008071E1"/>
    <w:rsid w:val="00807987"/>
    <w:rsid w:val="00807CE3"/>
    <w:rsid w:val="00807EF6"/>
    <w:rsid w:val="00810615"/>
    <w:rsid w:val="00811A9F"/>
    <w:rsid w:val="008125FC"/>
    <w:rsid w:val="0081484B"/>
    <w:rsid w:val="008154F3"/>
    <w:rsid w:val="008218D7"/>
    <w:rsid w:val="00821945"/>
    <w:rsid w:val="00821A7F"/>
    <w:rsid w:val="00821D55"/>
    <w:rsid w:val="00823678"/>
    <w:rsid w:val="00823A9D"/>
    <w:rsid w:val="0082430D"/>
    <w:rsid w:val="00824752"/>
    <w:rsid w:val="00825944"/>
    <w:rsid w:val="008260FB"/>
    <w:rsid w:val="00826453"/>
    <w:rsid w:val="00826F91"/>
    <w:rsid w:val="008275CF"/>
    <w:rsid w:val="00827FF0"/>
    <w:rsid w:val="00831B75"/>
    <w:rsid w:val="00831C66"/>
    <w:rsid w:val="00831D99"/>
    <w:rsid w:val="0083219B"/>
    <w:rsid w:val="00833DB0"/>
    <w:rsid w:val="00834E05"/>
    <w:rsid w:val="0083592A"/>
    <w:rsid w:val="00836144"/>
    <w:rsid w:val="00836DAD"/>
    <w:rsid w:val="0083702A"/>
    <w:rsid w:val="00837F91"/>
    <w:rsid w:val="008407B1"/>
    <w:rsid w:val="00840A36"/>
    <w:rsid w:val="008421E5"/>
    <w:rsid w:val="0084238F"/>
    <w:rsid w:val="00842ED6"/>
    <w:rsid w:val="00843F4C"/>
    <w:rsid w:val="00844A24"/>
    <w:rsid w:val="00844AC6"/>
    <w:rsid w:val="00845B3B"/>
    <w:rsid w:val="00852A4F"/>
    <w:rsid w:val="00852DE4"/>
    <w:rsid w:val="0085443D"/>
    <w:rsid w:val="00854B1A"/>
    <w:rsid w:val="008555DB"/>
    <w:rsid w:val="00855B45"/>
    <w:rsid w:val="00856EE5"/>
    <w:rsid w:val="00857005"/>
    <w:rsid w:val="008577E3"/>
    <w:rsid w:val="0086020B"/>
    <w:rsid w:val="00860641"/>
    <w:rsid w:val="00860DD2"/>
    <w:rsid w:val="00862CCF"/>
    <w:rsid w:val="00863667"/>
    <w:rsid w:val="008646E7"/>
    <w:rsid w:val="008651EC"/>
    <w:rsid w:val="00865756"/>
    <w:rsid w:val="008659DC"/>
    <w:rsid w:val="00866CE6"/>
    <w:rsid w:val="008677C9"/>
    <w:rsid w:val="008722DB"/>
    <w:rsid w:val="00872C01"/>
    <w:rsid w:val="00872C49"/>
    <w:rsid w:val="00872E43"/>
    <w:rsid w:val="00873299"/>
    <w:rsid w:val="00874664"/>
    <w:rsid w:val="0087715C"/>
    <w:rsid w:val="00877D43"/>
    <w:rsid w:val="00880456"/>
    <w:rsid w:val="00880644"/>
    <w:rsid w:val="00881BF2"/>
    <w:rsid w:val="00884099"/>
    <w:rsid w:val="00885EE6"/>
    <w:rsid w:val="008873DB"/>
    <w:rsid w:val="008909DF"/>
    <w:rsid w:val="00891691"/>
    <w:rsid w:val="00892495"/>
    <w:rsid w:val="00892E85"/>
    <w:rsid w:val="00892F0C"/>
    <w:rsid w:val="00893240"/>
    <w:rsid w:val="00893259"/>
    <w:rsid w:val="008942C9"/>
    <w:rsid w:val="00894E32"/>
    <w:rsid w:val="008957F9"/>
    <w:rsid w:val="008967C9"/>
    <w:rsid w:val="00897BD4"/>
    <w:rsid w:val="008A1A67"/>
    <w:rsid w:val="008A41DE"/>
    <w:rsid w:val="008A42B1"/>
    <w:rsid w:val="008A6786"/>
    <w:rsid w:val="008A6B72"/>
    <w:rsid w:val="008A7330"/>
    <w:rsid w:val="008A7B09"/>
    <w:rsid w:val="008B07A1"/>
    <w:rsid w:val="008B17AE"/>
    <w:rsid w:val="008B43D9"/>
    <w:rsid w:val="008B5FB4"/>
    <w:rsid w:val="008B603F"/>
    <w:rsid w:val="008B638B"/>
    <w:rsid w:val="008B69FA"/>
    <w:rsid w:val="008B6D56"/>
    <w:rsid w:val="008B72E9"/>
    <w:rsid w:val="008B7659"/>
    <w:rsid w:val="008B7C5B"/>
    <w:rsid w:val="008C157C"/>
    <w:rsid w:val="008C354E"/>
    <w:rsid w:val="008C459F"/>
    <w:rsid w:val="008C6069"/>
    <w:rsid w:val="008C7011"/>
    <w:rsid w:val="008C72D1"/>
    <w:rsid w:val="008D0323"/>
    <w:rsid w:val="008D0C61"/>
    <w:rsid w:val="008D0CA3"/>
    <w:rsid w:val="008D0F9C"/>
    <w:rsid w:val="008D10BC"/>
    <w:rsid w:val="008D1871"/>
    <w:rsid w:val="008D1A14"/>
    <w:rsid w:val="008D1C34"/>
    <w:rsid w:val="008D2941"/>
    <w:rsid w:val="008D3116"/>
    <w:rsid w:val="008D315B"/>
    <w:rsid w:val="008D7734"/>
    <w:rsid w:val="008D7A07"/>
    <w:rsid w:val="008D7DCD"/>
    <w:rsid w:val="008E025D"/>
    <w:rsid w:val="008E175A"/>
    <w:rsid w:val="008E1FD0"/>
    <w:rsid w:val="008E2427"/>
    <w:rsid w:val="008E298C"/>
    <w:rsid w:val="008E29E1"/>
    <w:rsid w:val="008E2B71"/>
    <w:rsid w:val="008E4528"/>
    <w:rsid w:val="008E4A12"/>
    <w:rsid w:val="008E4DE3"/>
    <w:rsid w:val="008E4ED6"/>
    <w:rsid w:val="008E5EA3"/>
    <w:rsid w:val="008E6031"/>
    <w:rsid w:val="008E63DC"/>
    <w:rsid w:val="008E7286"/>
    <w:rsid w:val="008F0682"/>
    <w:rsid w:val="008F16E9"/>
    <w:rsid w:val="008F25B2"/>
    <w:rsid w:val="008F2D03"/>
    <w:rsid w:val="008F3130"/>
    <w:rsid w:val="008F34CE"/>
    <w:rsid w:val="008F41C6"/>
    <w:rsid w:val="008F4A6C"/>
    <w:rsid w:val="008F5A62"/>
    <w:rsid w:val="008F5A90"/>
    <w:rsid w:val="008F6D2C"/>
    <w:rsid w:val="008F7A17"/>
    <w:rsid w:val="00900492"/>
    <w:rsid w:val="00901A04"/>
    <w:rsid w:val="009035A8"/>
    <w:rsid w:val="0090424C"/>
    <w:rsid w:val="009052BE"/>
    <w:rsid w:val="00905A23"/>
    <w:rsid w:val="009065A0"/>
    <w:rsid w:val="00906C50"/>
    <w:rsid w:val="00910E29"/>
    <w:rsid w:val="00911072"/>
    <w:rsid w:val="009121C8"/>
    <w:rsid w:val="009134F9"/>
    <w:rsid w:val="00913988"/>
    <w:rsid w:val="00913D7E"/>
    <w:rsid w:val="00914CE8"/>
    <w:rsid w:val="009152DA"/>
    <w:rsid w:val="00915A69"/>
    <w:rsid w:val="00917124"/>
    <w:rsid w:val="00917201"/>
    <w:rsid w:val="00920415"/>
    <w:rsid w:val="0092058A"/>
    <w:rsid w:val="00921487"/>
    <w:rsid w:val="009219BE"/>
    <w:rsid w:val="00923462"/>
    <w:rsid w:val="0092371F"/>
    <w:rsid w:val="009237BD"/>
    <w:rsid w:val="0092474D"/>
    <w:rsid w:val="00925253"/>
    <w:rsid w:val="0092577A"/>
    <w:rsid w:val="00925AEB"/>
    <w:rsid w:val="00926AB9"/>
    <w:rsid w:val="00926D08"/>
    <w:rsid w:val="0092728E"/>
    <w:rsid w:val="009314B3"/>
    <w:rsid w:val="00933DAA"/>
    <w:rsid w:val="009340EF"/>
    <w:rsid w:val="0093472B"/>
    <w:rsid w:val="00935AB8"/>
    <w:rsid w:val="00936129"/>
    <w:rsid w:val="0093636E"/>
    <w:rsid w:val="00941235"/>
    <w:rsid w:val="00942030"/>
    <w:rsid w:val="009459BC"/>
    <w:rsid w:val="00946119"/>
    <w:rsid w:val="00946B60"/>
    <w:rsid w:val="009479B0"/>
    <w:rsid w:val="00947FDF"/>
    <w:rsid w:val="009509F5"/>
    <w:rsid w:val="00950A96"/>
    <w:rsid w:val="00950BA1"/>
    <w:rsid w:val="009513AF"/>
    <w:rsid w:val="00952A0F"/>
    <w:rsid w:val="009531FC"/>
    <w:rsid w:val="009532E9"/>
    <w:rsid w:val="00953685"/>
    <w:rsid w:val="009538ED"/>
    <w:rsid w:val="00953C9A"/>
    <w:rsid w:val="00955698"/>
    <w:rsid w:val="0095598A"/>
    <w:rsid w:val="00956622"/>
    <w:rsid w:val="00956D81"/>
    <w:rsid w:val="00957198"/>
    <w:rsid w:val="009578C3"/>
    <w:rsid w:val="00957D73"/>
    <w:rsid w:val="009601F3"/>
    <w:rsid w:val="0096060E"/>
    <w:rsid w:val="00960F69"/>
    <w:rsid w:val="0096161C"/>
    <w:rsid w:val="00961D67"/>
    <w:rsid w:val="00964409"/>
    <w:rsid w:val="00964A4D"/>
    <w:rsid w:val="00964DB6"/>
    <w:rsid w:val="00966183"/>
    <w:rsid w:val="009664A8"/>
    <w:rsid w:val="009665D3"/>
    <w:rsid w:val="00970334"/>
    <w:rsid w:val="009710B7"/>
    <w:rsid w:val="00971A82"/>
    <w:rsid w:val="00971B79"/>
    <w:rsid w:val="00973004"/>
    <w:rsid w:val="00973053"/>
    <w:rsid w:val="00974A10"/>
    <w:rsid w:val="00975541"/>
    <w:rsid w:val="0097600C"/>
    <w:rsid w:val="00976D7D"/>
    <w:rsid w:val="00976DCF"/>
    <w:rsid w:val="00976F71"/>
    <w:rsid w:val="009770F4"/>
    <w:rsid w:val="00980456"/>
    <w:rsid w:val="00980F7A"/>
    <w:rsid w:val="0098225D"/>
    <w:rsid w:val="00983F33"/>
    <w:rsid w:val="0098407E"/>
    <w:rsid w:val="009849E0"/>
    <w:rsid w:val="00984EB3"/>
    <w:rsid w:val="00984F7E"/>
    <w:rsid w:val="0098501C"/>
    <w:rsid w:val="00985962"/>
    <w:rsid w:val="00991025"/>
    <w:rsid w:val="00991703"/>
    <w:rsid w:val="00991A38"/>
    <w:rsid w:val="00991BB7"/>
    <w:rsid w:val="00992085"/>
    <w:rsid w:val="0099273D"/>
    <w:rsid w:val="009927CD"/>
    <w:rsid w:val="00992E23"/>
    <w:rsid w:val="0099683D"/>
    <w:rsid w:val="00997D04"/>
    <w:rsid w:val="009A1608"/>
    <w:rsid w:val="009A18B5"/>
    <w:rsid w:val="009A197E"/>
    <w:rsid w:val="009A35C3"/>
    <w:rsid w:val="009A48B7"/>
    <w:rsid w:val="009A6868"/>
    <w:rsid w:val="009A73AA"/>
    <w:rsid w:val="009A7C8E"/>
    <w:rsid w:val="009B0C86"/>
    <w:rsid w:val="009B5879"/>
    <w:rsid w:val="009B5AAD"/>
    <w:rsid w:val="009B5B2A"/>
    <w:rsid w:val="009C0E7D"/>
    <w:rsid w:val="009C1577"/>
    <w:rsid w:val="009C2EAD"/>
    <w:rsid w:val="009C3B2D"/>
    <w:rsid w:val="009C6467"/>
    <w:rsid w:val="009C7B63"/>
    <w:rsid w:val="009C7B7E"/>
    <w:rsid w:val="009D1623"/>
    <w:rsid w:val="009D3168"/>
    <w:rsid w:val="009D3D09"/>
    <w:rsid w:val="009D3D39"/>
    <w:rsid w:val="009D3E25"/>
    <w:rsid w:val="009D5E1C"/>
    <w:rsid w:val="009D63A3"/>
    <w:rsid w:val="009D6968"/>
    <w:rsid w:val="009D76D7"/>
    <w:rsid w:val="009E013A"/>
    <w:rsid w:val="009E0897"/>
    <w:rsid w:val="009E19A5"/>
    <w:rsid w:val="009E276C"/>
    <w:rsid w:val="009E351E"/>
    <w:rsid w:val="009E4BC0"/>
    <w:rsid w:val="009E51F5"/>
    <w:rsid w:val="009E5256"/>
    <w:rsid w:val="009E6BA0"/>
    <w:rsid w:val="009F186D"/>
    <w:rsid w:val="009F1DB7"/>
    <w:rsid w:val="009F3268"/>
    <w:rsid w:val="009F3FA1"/>
    <w:rsid w:val="009F727E"/>
    <w:rsid w:val="009F74AE"/>
    <w:rsid w:val="00A020DE"/>
    <w:rsid w:val="00A02537"/>
    <w:rsid w:val="00A064A7"/>
    <w:rsid w:val="00A07641"/>
    <w:rsid w:val="00A10377"/>
    <w:rsid w:val="00A10634"/>
    <w:rsid w:val="00A12650"/>
    <w:rsid w:val="00A12DE1"/>
    <w:rsid w:val="00A132BE"/>
    <w:rsid w:val="00A147DC"/>
    <w:rsid w:val="00A15E11"/>
    <w:rsid w:val="00A1628A"/>
    <w:rsid w:val="00A16E86"/>
    <w:rsid w:val="00A17089"/>
    <w:rsid w:val="00A1712E"/>
    <w:rsid w:val="00A22E5C"/>
    <w:rsid w:val="00A238C7"/>
    <w:rsid w:val="00A2444E"/>
    <w:rsid w:val="00A26B94"/>
    <w:rsid w:val="00A311F4"/>
    <w:rsid w:val="00A3184C"/>
    <w:rsid w:val="00A31949"/>
    <w:rsid w:val="00A32B7B"/>
    <w:rsid w:val="00A34561"/>
    <w:rsid w:val="00A34891"/>
    <w:rsid w:val="00A3558C"/>
    <w:rsid w:val="00A355E3"/>
    <w:rsid w:val="00A36033"/>
    <w:rsid w:val="00A366EC"/>
    <w:rsid w:val="00A41A9E"/>
    <w:rsid w:val="00A43407"/>
    <w:rsid w:val="00A43825"/>
    <w:rsid w:val="00A43A7C"/>
    <w:rsid w:val="00A44CDE"/>
    <w:rsid w:val="00A46E6A"/>
    <w:rsid w:val="00A477CF"/>
    <w:rsid w:val="00A47B86"/>
    <w:rsid w:val="00A50250"/>
    <w:rsid w:val="00A50476"/>
    <w:rsid w:val="00A51D1A"/>
    <w:rsid w:val="00A54C81"/>
    <w:rsid w:val="00A55345"/>
    <w:rsid w:val="00A558E2"/>
    <w:rsid w:val="00A57296"/>
    <w:rsid w:val="00A6165F"/>
    <w:rsid w:val="00A64697"/>
    <w:rsid w:val="00A64C8B"/>
    <w:rsid w:val="00A662E6"/>
    <w:rsid w:val="00A6665A"/>
    <w:rsid w:val="00A66A69"/>
    <w:rsid w:val="00A71FF7"/>
    <w:rsid w:val="00A73152"/>
    <w:rsid w:val="00A73271"/>
    <w:rsid w:val="00A73D0A"/>
    <w:rsid w:val="00A74374"/>
    <w:rsid w:val="00A74B3E"/>
    <w:rsid w:val="00A74F14"/>
    <w:rsid w:val="00A75E47"/>
    <w:rsid w:val="00A75E4E"/>
    <w:rsid w:val="00A779F8"/>
    <w:rsid w:val="00A80D23"/>
    <w:rsid w:val="00A8164A"/>
    <w:rsid w:val="00A83684"/>
    <w:rsid w:val="00A83B45"/>
    <w:rsid w:val="00A8435A"/>
    <w:rsid w:val="00A84912"/>
    <w:rsid w:val="00A86147"/>
    <w:rsid w:val="00A8629D"/>
    <w:rsid w:val="00A8670E"/>
    <w:rsid w:val="00A90CCF"/>
    <w:rsid w:val="00A91584"/>
    <w:rsid w:val="00A93E6B"/>
    <w:rsid w:val="00A952AA"/>
    <w:rsid w:val="00A95C88"/>
    <w:rsid w:val="00A9687F"/>
    <w:rsid w:val="00A96BF1"/>
    <w:rsid w:val="00A96DF6"/>
    <w:rsid w:val="00AA259E"/>
    <w:rsid w:val="00AA25B7"/>
    <w:rsid w:val="00AA26E5"/>
    <w:rsid w:val="00AA2BBA"/>
    <w:rsid w:val="00AA30D8"/>
    <w:rsid w:val="00AA47F3"/>
    <w:rsid w:val="00AA5498"/>
    <w:rsid w:val="00AA59DB"/>
    <w:rsid w:val="00AA5B15"/>
    <w:rsid w:val="00AA6685"/>
    <w:rsid w:val="00AA6767"/>
    <w:rsid w:val="00AA72FB"/>
    <w:rsid w:val="00AA76EF"/>
    <w:rsid w:val="00AB06E9"/>
    <w:rsid w:val="00AB0B3E"/>
    <w:rsid w:val="00AB212E"/>
    <w:rsid w:val="00AB25AA"/>
    <w:rsid w:val="00AB2C9B"/>
    <w:rsid w:val="00AB420B"/>
    <w:rsid w:val="00AB4BC0"/>
    <w:rsid w:val="00AB5389"/>
    <w:rsid w:val="00AB5425"/>
    <w:rsid w:val="00AB56A0"/>
    <w:rsid w:val="00AB64DB"/>
    <w:rsid w:val="00AB77F0"/>
    <w:rsid w:val="00AC0244"/>
    <w:rsid w:val="00AC201E"/>
    <w:rsid w:val="00AC22EA"/>
    <w:rsid w:val="00AC22FA"/>
    <w:rsid w:val="00AC25F5"/>
    <w:rsid w:val="00AC2D32"/>
    <w:rsid w:val="00AC3876"/>
    <w:rsid w:val="00AC3894"/>
    <w:rsid w:val="00AC680D"/>
    <w:rsid w:val="00AD01C8"/>
    <w:rsid w:val="00AD0534"/>
    <w:rsid w:val="00AD0D70"/>
    <w:rsid w:val="00AD0F26"/>
    <w:rsid w:val="00AD1E31"/>
    <w:rsid w:val="00AD1F52"/>
    <w:rsid w:val="00AD2853"/>
    <w:rsid w:val="00AE0D2F"/>
    <w:rsid w:val="00AE14F2"/>
    <w:rsid w:val="00AE1C43"/>
    <w:rsid w:val="00AE34FB"/>
    <w:rsid w:val="00AE4827"/>
    <w:rsid w:val="00AE5280"/>
    <w:rsid w:val="00AE6091"/>
    <w:rsid w:val="00AE65ED"/>
    <w:rsid w:val="00AE74A1"/>
    <w:rsid w:val="00AE7B70"/>
    <w:rsid w:val="00AF02E3"/>
    <w:rsid w:val="00AF177E"/>
    <w:rsid w:val="00AF26A5"/>
    <w:rsid w:val="00AF2D38"/>
    <w:rsid w:val="00AF3132"/>
    <w:rsid w:val="00AF33FD"/>
    <w:rsid w:val="00AF3C81"/>
    <w:rsid w:val="00AF5DFF"/>
    <w:rsid w:val="00AF6294"/>
    <w:rsid w:val="00AF7CD2"/>
    <w:rsid w:val="00AF7F0F"/>
    <w:rsid w:val="00B01F5B"/>
    <w:rsid w:val="00B02B07"/>
    <w:rsid w:val="00B03458"/>
    <w:rsid w:val="00B03C12"/>
    <w:rsid w:val="00B03CFF"/>
    <w:rsid w:val="00B05841"/>
    <w:rsid w:val="00B0765C"/>
    <w:rsid w:val="00B12144"/>
    <w:rsid w:val="00B12CD0"/>
    <w:rsid w:val="00B13640"/>
    <w:rsid w:val="00B13EE2"/>
    <w:rsid w:val="00B14CF3"/>
    <w:rsid w:val="00B170BE"/>
    <w:rsid w:val="00B17424"/>
    <w:rsid w:val="00B20047"/>
    <w:rsid w:val="00B20281"/>
    <w:rsid w:val="00B24309"/>
    <w:rsid w:val="00B24B66"/>
    <w:rsid w:val="00B24CA7"/>
    <w:rsid w:val="00B257C2"/>
    <w:rsid w:val="00B25FBE"/>
    <w:rsid w:val="00B26B9E"/>
    <w:rsid w:val="00B26D5C"/>
    <w:rsid w:val="00B27940"/>
    <w:rsid w:val="00B27E47"/>
    <w:rsid w:val="00B3026C"/>
    <w:rsid w:val="00B32DF4"/>
    <w:rsid w:val="00B34563"/>
    <w:rsid w:val="00B3509F"/>
    <w:rsid w:val="00B3657E"/>
    <w:rsid w:val="00B36F9F"/>
    <w:rsid w:val="00B37B71"/>
    <w:rsid w:val="00B41530"/>
    <w:rsid w:val="00B4541D"/>
    <w:rsid w:val="00B463D8"/>
    <w:rsid w:val="00B50282"/>
    <w:rsid w:val="00B51090"/>
    <w:rsid w:val="00B510FE"/>
    <w:rsid w:val="00B53A50"/>
    <w:rsid w:val="00B54A70"/>
    <w:rsid w:val="00B54D9A"/>
    <w:rsid w:val="00B5548F"/>
    <w:rsid w:val="00B554F9"/>
    <w:rsid w:val="00B556EB"/>
    <w:rsid w:val="00B55962"/>
    <w:rsid w:val="00B55E3F"/>
    <w:rsid w:val="00B56AA3"/>
    <w:rsid w:val="00B57BEA"/>
    <w:rsid w:val="00B57F65"/>
    <w:rsid w:val="00B6019C"/>
    <w:rsid w:val="00B618DA"/>
    <w:rsid w:val="00B619BA"/>
    <w:rsid w:val="00B61FD2"/>
    <w:rsid w:val="00B62EAB"/>
    <w:rsid w:val="00B63E94"/>
    <w:rsid w:val="00B64117"/>
    <w:rsid w:val="00B64304"/>
    <w:rsid w:val="00B65D6B"/>
    <w:rsid w:val="00B66330"/>
    <w:rsid w:val="00B665CC"/>
    <w:rsid w:val="00B66F1A"/>
    <w:rsid w:val="00B673B3"/>
    <w:rsid w:val="00B7095D"/>
    <w:rsid w:val="00B71963"/>
    <w:rsid w:val="00B72078"/>
    <w:rsid w:val="00B72626"/>
    <w:rsid w:val="00B73156"/>
    <w:rsid w:val="00B74142"/>
    <w:rsid w:val="00B748AD"/>
    <w:rsid w:val="00B7491B"/>
    <w:rsid w:val="00B74D2B"/>
    <w:rsid w:val="00B759B3"/>
    <w:rsid w:val="00B764C6"/>
    <w:rsid w:val="00B77734"/>
    <w:rsid w:val="00B809B3"/>
    <w:rsid w:val="00B84B7C"/>
    <w:rsid w:val="00B85400"/>
    <w:rsid w:val="00B87124"/>
    <w:rsid w:val="00B87875"/>
    <w:rsid w:val="00B90C72"/>
    <w:rsid w:val="00B92DA1"/>
    <w:rsid w:val="00B93820"/>
    <w:rsid w:val="00B93E80"/>
    <w:rsid w:val="00B94064"/>
    <w:rsid w:val="00B96025"/>
    <w:rsid w:val="00B96F2C"/>
    <w:rsid w:val="00B9705D"/>
    <w:rsid w:val="00B977B7"/>
    <w:rsid w:val="00BA1413"/>
    <w:rsid w:val="00BA16BC"/>
    <w:rsid w:val="00BA210E"/>
    <w:rsid w:val="00BA45EA"/>
    <w:rsid w:val="00BA68FB"/>
    <w:rsid w:val="00BA6A98"/>
    <w:rsid w:val="00BA70F7"/>
    <w:rsid w:val="00BB2AAA"/>
    <w:rsid w:val="00BB56D4"/>
    <w:rsid w:val="00BB5CF4"/>
    <w:rsid w:val="00BB5FAC"/>
    <w:rsid w:val="00BB669F"/>
    <w:rsid w:val="00BB732F"/>
    <w:rsid w:val="00BB7920"/>
    <w:rsid w:val="00BC0D55"/>
    <w:rsid w:val="00BC1795"/>
    <w:rsid w:val="00BC1CE0"/>
    <w:rsid w:val="00BC4A54"/>
    <w:rsid w:val="00BC5599"/>
    <w:rsid w:val="00BC7A23"/>
    <w:rsid w:val="00BD0416"/>
    <w:rsid w:val="00BD0454"/>
    <w:rsid w:val="00BD334B"/>
    <w:rsid w:val="00BD3759"/>
    <w:rsid w:val="00BD386F"/>
    <w:rsid w:val="00BD5E32"/>
    <w:rsid w:val="00BD610D"/>
    <w:rsid w:val="00BD63AB"/>
    <w:rsid w:val="00BD6A1C"/>
    <w:rsid w:val="00BD75CE"/>
    <w:rsid w:val="00BD7B6C"/>
    <w:rsid w:val="00BE29E7"/>
    <w:rsid w:val="00BE34DD"/>
    <w:rsid w:val="00BE48F5"/>
    <w:rsid w:val="00BE65F8"/>
    <w:rsid w:val="00BE6CF4"/>
    <w:rsid w:val="00BE7540"/>
    <w:rsid w:val="00BE7702"/>
    <w:rsid w:val="00BE7816"/>
    <w:rsid w:val="00BF11E2"/>
    <w:rsid w:val="00BF2302"/>
    <w:rsid w:val="00BF3AF9"/>
    <w:rsid w:val="00BF56A2"/>
    <w:rsid w:val="00BF5DBD"/>
    <w:rsid w:val="00BF788C"/>
    <w:rsid w:val="00C0130C"/>
    <w:rsid w:val="00C022FD"/>
    <w:rsid w:val="00C0345A"/>
    <w:rsid w:val="00C03937"/>
    <w:rsid w:val="00C050B5"/>
    <w:rsid w:val="00C06E38"/>
    <w:rsid w:val="00C0773A"/>
    <w:rsid w:val="00C1055D"/>
    <w:rsid w:val="00C1230F"/>
    <w:rsid w:val="00C126AE"/>
    <w:rsid w:val="00C1305B"/>
    <w:rsid w:val="00C136B5"/>
    <w:rsid w:val="00C148A5"/>
    <w:rsid w:val="00C14CF2"/>
    <w:rsid w:val="00C153D8"/>
    <w:rsid w:val="00C15587"/>
    <w:rsid w:val="00C16189"/>
    <w:rsid w:val="00C16933"/>
    <w:rsid w:val="00C17FE1"/>
    <w:rsid w:val="00C220FB"/>
    <w:rsid w:val="00C234B6"/>
    <w:rsid w:val="00C2373D"/>
    <w:rsid w:val="00C24FF3"/>
    <w:rsid w:val="00C268DA"/>
    <w:rsid w:val="00C26AC9"/>
    <w:rsid w:val="00C26FEC"/>
    <w:rsid w:val="00C27D74"/>
    <w:rsid w:val="00C30A4F"/>
    <w:rsid w:val="00C31498"/>
    <w:rsid w:val="00C3477F"/>
    <w:rsid w:val="00C348BB"/>
    <w:rsid w:val="00C362EE"/>
    <w:rsid w:val="00C36F57"/>
    <w:rsid w:val="00C41153"/>
    <w:rsid w:val="00C417CE"/>
    <w:rsid w:val="00C420A2"/>
    <w:rsid w:val="00C447A4"/>
    <w:rsid w:val="00C44C60"/>
    <w:rsid w:val="00C44E38"/>
    <w:rsid w:val="00C45700"/>
    <w:rsid w:val="00C45F4A"/>
    <w:rsid w:val="00C460C3"/>
    <w:rsid w:val="00C46657"/>
    <w:rsid w:val="00C46A37"/>
    <w:rsid w:val="00C4757F"/>
    <w:rsid w:val="00C47847"/>
    <w:rsid w:val="00C50818"/>
    <w:rsid w:val="00C51745"/>
    <w:rsid w:val="00C517D2"/>
    <w:rsid w:val="00C5209C"/>
    <w:rsid w:val="00C53354"/>
    <w:rsid w:val="00C533ED"/>
    <w:rsid w:val="00C56750"/>
    <w:rsid w:val="00C56D10"/>
    <w:rsid w:val="00C571DB"/>
    <w:rsid w:val="00C5723B"/>
    <w:rsid w:val="00C573D0"/>
    <w:rsid w:val="00C60201"/>
    <w:rsid w:val="00C60C41"/>
    <w:rsid w:val="00C651FC"/>
    <w:rsid w:val="00C6616D"/>
    <w:rsid w:val="00C66F47"/>
    <w:rsid w:val="00C672BD"/>
    <w:rsid w:val="00C67E68"/>
    <w:rsid w:val="00C70ACD"/>
    <w:rsid w:val="00C70F9E"/>
    <w:rsid w:val="00C71D3F"/>
    <w:rsid w:val="00C72F0A"/>
    <w:rsid w:val="00C737D5"/>
    <w:rsid w:val="00C743C9"/>
    <w:rsid w:val="00C7443B"/>
    <w:rsid w:val="00C7449E"/>
    <w:rsid w:val="00C75810"/>
    <w:rsid w:val="00C75E98"/>
    <w:rsid w:val="00C764AC"/>
    <w:rsid w:val="00C76A75"/>
    <w:rsid w:val="00C76DCC"/>
    <w:rsid w:val="00C77428"/>
    <w:rsid w:val="00C775DA"/>
    <w:rsid w:val="00C807B3"/>
    <w:rsid w:val="00C80A19"/>
    <w:rsid w:val="00C815A3"/>
    <w:rsid w:val="00C823D9"/>
    <w:rsid w:val="00C82F19"/>
    <w:rsid w:val="00C83768"/>
    <w:rsid w:val="00C83BEF"/>
    <w:rsid w:val="00C84EAA"/>
    <w:rsid w:val="00C85841"/>
    <w:rsid w:val="00C85BAC"/>
    <w:rsid w:val="00C86ADD"/>
    <w:rsid w:val="00C9062D"/>
    <w:rsid w:val="00C91776"/>
    <w:rsid w:val="00C924C5"/>
    <w:rsid w:val="00C9261E"/>
    <w:rsid w:val="00C93F58"/>
    <w:rsid w:val="00C9472E"/>
    <w:rsid w:val="00C94F02"/>
    <w:rsid w:val="00C95C69"/>
    <w:rsid w:val="00C965BA"/>
    <w:rsid w:val="00C975DF"/>
    <w:rsid w:val="00C97643"/>
    <w:rsid w:val="00CA0F89"/>
    <w:rsid w:val="00CA157D"/>
    <w:rsid w:val="00CA2843"/>
    <w:rsid w:val="00CA396A"/>
    <w:rsid w:val="00CA4A1C"/>
    <w:rsid w:val="00CA5D40"/>
    <w:rsid w:val="00CA61A4"/>
    <w:rsid w:val="00CA6827"/>
    <w:rsid w:val="00CA7B5B"/>
    <w:rsid w:val="00CB21BA"/>
    <w:rsid w:val="00CB38A6"/>
    <w:rsid w:val="00CB49D6"/>
    <w:rsid w:val="00CB4F48"/>
    <w:rsid w:val="00CB55AD"/>
    <w:rsid w:val="00CB5C0D"/>
    <w:rsid w:val="00CB6F0C"/>
    <w:rsid w:val="00CB7057"/>
    <w:rsid w:val="00CC076C"/>
    <w:rsid w:val="00CC1CB9"/>
    <w:rsid w:val="00CC4470"/>
    <w:rsid w:val="00CC7C5B"/>
    <w:rsid w:val="00CD118E"/>
    <w:rsid w:val="00CD1AA0"/>
    <w:rsid w:val="00CD1E55"/>
    <w:rsid w:val="00CD2D69"/>
    <w:rsid w:val="00CD6D4C"/>
    <w:rsid w:val="00CD7048"/>
    <w:rsid w:val="00CD7B90"/>
    <w:rsid w:val="00CD7FB9"/>
    <w:rsid w:val="00CE083D"/>
    <w:rsid w:val="00CE0923"/>
    <w:rsid w:val="00CE1288"/>
    <w:rsid w:val="00CE2054"/>
    <w:rsid w:val="00CE320F"/>
    <w:rsid w:val="00CE33AF"/>
    <w:rsid w:val="00CE614D"/>
    <w:rsid w:val="00CE6456"/>
    <w:rsid w:val="00CE76E5"/>
    <w:rsid w:val="00CE7A02"/>
    <w:rsid w:val="00CF0541"/>
    <w:rsid w:val="00CF0710"/>
    <w:rsid w:val="00CF07FC"/>
    <w:rsid w:val="00CF0DF0"/>
    <w:rsid w:val="00CF11AE"/>
    <w:rsid w:val="00CF1C5D"/>
    <w:rsid w:val="00CF2698"/>
    <w:rsid w:val="00CF475B"/>
    <w:rsid w:val="00CF60BE"/>
    <w:rsid w:val="00CF60F4"/>
    <w:rsid w:val="00CF6B02"/>
    <w:rsid w:val="00CF7619"/>
    <w:rsid w:val="00D00488"/>
    <w:rsid w:val="00D00DDF"/>
    <w:rsid w:val="00D020A0"/>
    <w:rsid w:val="00D02633"/>
    <w:rsid w:val="00D03AE6"/>
    <w:rsid w:val="00D03F86"/>
    <w:rsid w:val="00D04D42"/>
    <w:rsid w:val="00D05F4D"/>
    <w:rsid w:val="00D0668C"/>
    <w:rsid w:val="00D072AA"/>
    <w:rsid w:val="00D105FC"/>
    <w:rsid w:val="00D1076B"/>
    <w:rsid w:val="00D119EF"/>
    <w:rsid w:val="00D11ED8"/>
    <w:rsid w:val="00D12746"/>
    <w:rsid w:val="00D1382A"/>
    <w:rsid w:val="00D13A5A"/>
    <w:rsid w:val="00D164F3"/>
    <w:rsid w:val="00D2068D"/>
    <w:rsid w:val="00D2386B"/>
    <w:rsid w:val="00D240DF"/>
    <w:rsid w:val="00D2516F"/>
    <w:rsid w:val="00D254D3"/>
    <w:rsid w:val="00D25AF1"/>
    <w:rsid w:val="00D2608B"/>
    <w:rsid w:val="00D260FA"/>
    <w:rsid w:val="00D26220"/>
    <w:rsid w:val="00D266EE"/>
    <w:rsid w:val="00D270C8"/>
    <w:rsid w:val="00D27468"/>
    <w:rsid w:val="00D30AAB"/>
    <w:rsid w:val="00D31C98"/>
    <w:rsid w:val="00D33626"/>
    <w:rsid w:val="00D34A44"/>
    <w:rsid w:val="00D36F64"/>
    <w:rsid w:val="00D40083"/>
    <w:rsid w:val="00D40577"/>
    <w:rsid w:val="00D40EE8"/>
    <w:rsid w:val="00D41E40"/>
    <w:rsid w:val="00D41E98"/>
    <w:rsid w:val="00D423C3"/>
    <w:rsid w:val="00D43746"/>
    <w:rsid w:val="00D43E46"/>
    <w:rsid w:val="00D44717"/>
    <w:rsid w:val="00D45043"/>
    <w:rsid w:val="00D45D78"/>
    <w:rsid w:val="00D46B89"/>
    <w:rsid w:val="00D47C5A"/>
    <w:rsid w:val="00D509E6"/>
    <w:rsid w:val="00D50CD5"/>
    <w:rsid w:val="00D50F20"/>
    <w:rsid w:val="00D52DC4"/>
    <w:rsid w:val="00D547DB"/>
    <w:rsid w:val="00D5530D"/>
    <w:rsid w:val="00D55BE4"/>
    <w:rsid w:val="00D56F4C"/>
    <w:rsid w:val="00D5757F"/>
    <w:rsid w:val="00D6045D"/>
    <w:rsid w:val="00D619E0"/>
    <w:rsid w:val="00D61B6B"/>
    <w:rsid w:val="00D624A8"/>
    <w:rsid w:val="00D6279C"/>
    <w:rsid w:val="00D62E95"/>
    <w:rsid w:val="00D63854"/>
    <w:rsid w:val="00D63BB9"/>
    <w:rsid w:val="00D63BC8"/>
    <w:rsid w:val="00D64A8D"/>
    <w:rsid w:val="00D64E1D"/>
    <w:rsid w:val="00D65521"/>
    <w:rsid w:val="00D658DE"/>
    <w:rsid w:val="00D65D5F"/>
    <w:rsid w:val="00D7054D"/>
    <w:rsid w:val="00D74DC5"/>
    <w:rsid w:val="00D754CA"/>
    <w:rsid w:val="00D75FD8"/>
    <w:rsid w:val="00D75FE4"/>
    <w:rsid w:val="00D77EB7"/>
    <w:rsid w:val="00D81337"/>
    <w:rsid w:val="00D81D2C"/>
    <w:rsid w:val="00D820FF"/>
    <w:rsid w:val="00D82F4E"/>
    <w:rsid w:val="00D83C3D"/>
    <w:rsid w:val="00D8449E"/>
    <w:rsid w:val="00D869AC"/>
    <w:rsid w:val="00D90ED7"/>
    <w:rsid w:val="00D90FE0"/>
    <w:rsid w:val="00D92374"/>
    <w:rsid w:val="00D92461"/>
    <w:rsid w:val="00D92C8C"/>
    <w:rsid w:val="00D958A3"/>
    <w:rsid w:val="00D961A3"/>
    <w:rsid w:val="00D9666C"/>
    <w:rsid w:val="00D97EF0"/>
    <w:rsid w:val="00DA2CE6"/>
    <w:rsid w:val="00DA58B0"/>
    <w:rsid w:val="00DA6980"/>
    <w:rsid w:val="00DA73EF"/>
    <w:rsid w:val="00DA7A04"/>
    <w:rsid w:val="00DB02B8"/>
    <w:rsid w:val="00DB0AC1"/>
    <w:rsid w:val="00DB0B12"/>
    <w:rsid w:val="00DB0EE2"/>
    <w:rsid w:val="00DB1AD4"/>
    <w:rsid w:val="00DB1CB4"/>
    <w:rsid w:val="00DB3293"/>
    <w:rsid w:val="00DB3858"/>
    <w:rsid w:val="00DB49A3"/>
    <w:rsid w:val="00DB568B"/>
    <w:rsid w:val="00DB68C9"/>
    <w:rsid w:val="00DB6FDF"/>
    <w:rsid w:val="00DB7142"/>
    <w:rsid w:val="00DB79DD"/>
    <w:rsid w:val="00DC2927"/>
    <w:rsid w:val="00DC34B4"/>
    <w:rsid w:val="00DC35FD"/>
    <w:rsid w:val="00DC3E46"/>
    <w:rsid w:val="00DD0222"/>
    <w:rsid w:val="00DD0D60"/>
    <w:rsid w:val="00DD124F"/>
    <w:rsid w:val="00DD189D"/>
    <w:rsid w:val="00DD1C95"/>
    <w:rsid w:val="00DD2220"/>
    <w:rsid w:val="00DD244C"/>
    <w:rsid w:val="00DD3711"/>
    <w:rsid w:val="00DD3B9D"/>
    <w:rsid w:val="00DD4BFB"/>
    <w:rsid w:val="00DD5138"/>
    <w:rsid w:val="00DD5F34"/>
    <w:rsid w:val="00DD6161"/>
    <w:rsid w:val="00DD7212"/>
    <w:rsid w:val="00DE0A10"/>
    <w:rsid w:val="00DE0E92"/>
    <w:rsid w:val="00DE0F6B"/>
    <w:rsid w:val="00DE10F0"/>
    <w:rsid w:val="00DE1DA4"/>
    <w:rsid w:val="00DE1F36"/>
    <w:rsid w:val="00DE251A"/>
    <w:rsid w:val="00DE5A96"/>
    <w:rsid w:val="00DE6999"/>
    <w:rsid w:val="00DE7238"/>
    <w:rsid w:val="00DF019C"/>
    <w:rsid w:val="00DF0B75"/>
    <w:rsid w:val="00DF2079"/>
    <w:rsid w:val="00DF25B7"/>
    <w:rsid w:val="00DF2791"/>
    <w:rsid w:val="00DF28EB"/>
    <w:rsid w:val="00DF2F8E"/>
    <w:rsid w:val="00DF6E0C"/>
    <w:rsid w:val="00DF7159"/>
    <w:rsid w:val="00DF749A"/>
    <w:rsid w:val="00E0100D"/>
    <w:rsid w:val="00E01573"/>
    <w:rsid w:val="00E01EA2"/>
    <w:rsid w:val="00E01F10"/>
    <w:rsid w:val="00E01FE6"/>
    <w:rsid w:val="00E02160"/>
    <w:rsid w:val="00E02334"/>
    <w:rsid w:val="00E02D77"/>
    <w:rsid w:val="00E0335D"/>
    <w:rsid w:val="00E03428"/>
    <w:rsid w:val="00E03A59"/>
    <w:rsid w:val="00E05DAA"/>
    <w:rsid w:val="00E05FE8"/>
    <w:rsid w:val="00E070A8"/>
    <w:rsid w:val="00E07275"/>
    <w:rsid w:val="00E10FD9"/>
    <w:rsid w:val="00E11A88"/>
    <w:rsid w:val="00E11C60"/>
    <w:rsid w:val="00E129F1"/>
    <w:rsid w:val="00E12FB6"/>
    <w:rsid w:val="00E14E54"/>
    <w:rsid w:val="00E15D8C"/>
    <w:rsid w:val="00E16347"/>
    <w:rsid w:val="00E1759A"/>
    <w:rsid w:val="00E20866"/>
    <w:rsid w:val="00E20FDB"/>
    <w:rsid w:val="00E21006"/>
    <w:rsid w:val="00E220BD"/>
    <w:rsid w:val="00E22FB3"/>
    <w:rsid w:val="00E2403D"/>
    <w:rsid w:val="00E240E6"/>
    <w:rsid w:val="00E25114"/>
    <w:rsid w:val="00E26DC2"/>
    <w:rsid w:val="00E275B1"/>
    <w:rsid w:val="00E27797"/>
    <w:rsid w:val="00E27C25"/>
    <w:rsid w:val="00E27CBF"/>
    <w:rsid w:val="00E30140"/>
    <w:rsid w:val="00E30541"/>
    <w:rsid w:val="00E30EA7"/>
    <w:rsid w:val="00E31DFD"/>
    <w:rsid w:val="00E32AA5"/>
    <w:rsid w:val="00E3481E"/>
    <w:rsid w:val="00E366A8"/>
    <w:rsid w:val="00E36AEB"/>
    <w:rsid w:val="00E3706D"/>
    <w:rsid w:val="00E373F6"/>
    <w:rsid w:val="00E40761"/>
    <w:rsid w:val="00E40A77"/>
    <w:rsid w:val="00E41AA6"/>
    <w:rsid w:val="00E42024"/>
    <w:rsid w:val="00E439CE"/>
    <w:rsid w:val="00E461E5"/>
    <w:rsid w:val="00E46CEA"/>
    <w:rsid w:val="00E47936"/>
    <w:rsid w:val="00E47BF1"/>
    <w:rsid w:val="00E50155"/>
    <w:rsid w:val="00E50B4C"/>
    <w:rsid w:val="00E50BE4"/>
    <w:rsid w:val="00E52238"/>
    <w:rsid w:val="00E533F3"/>
    <w:rsid w:val="00E53CFA"/>
    <w:rsid w:val="00E5473E"/>
    <w:rsid w:val="00E54EF2"/>
    <w:rsid w:val="00E556B9"/>
    <w:rsid w:val="00E56782"/>
    <w:rsid w:val="00E57ABC"/>
    <w:rsid w:val="00E60F93"/>
    <w:rsid w:val="00E61002"/>
    <w:rsid w:val="00E617E9"/>
    <w:rsid w:val="00E61AAC"/>
    <w:rsid w:val="00E62BBC"/>
    <w:rsid w:val="00E6571F"/>
    <w:rsid w:val="00E6658C"/>
    <w:rsid w:val="00E668A1"/>
    <w:rsid w:val="00E721A4"/>
    <w:rsid w:val="00E725DC"/>
    <w:rsid w:val="00E7299F"/>
    <w:rsid w:val="00E74464"/>
    <w:rsid w:val="00E7472E"/>
    <w:rsid w:val="00E7492D"/>
    <w:rsid w:val="00E7641B"/>
    <w:rsid w:val="00E77D56"/>
    <w:rsid w:val="00E77D9D"/>
    <w:rsid w:val="00E8028B"/>
    <w:rsid w:val="00E811C9"/>
    <w:rsid w:val="00E8134F"/>
    <w:rsid w:val="00E82213"/>
    <w:rsid w:val="00E82C6F"/>
    <w:rsid w:val="00E84211"/>
    <w:rsid w:val="00E842C4"/>
    <w:rsid w:val="00E84C1C"/>
    <w:rsid w:val="00E858A8"/>
    <w:rsid w:val="00E877CC"/>
    <w:rsid w:val="00E87907"/>
    <w:rsid w:val="00E90D5C"/>
    <w:rsid w:val="00E91A51"/>
    <w:rsid w:val="00E930B1"/>
    <w:rsid w:val="00E950ED"/>
    <w:rsid w:val="00E95241"/>
    <w:rsid w:val="00E955C9"/>
    <w:rsid w:val="00E9588D"/>
    <w:rsid w:val="00E959B8"/>
    <w:rsid w:val="00E97DC9"/>
    <w:rsid w:val="00EA0651"/>
    <w:rsid w:val="00EA0ACA"/>
    <w:rsid w:val="00EA19BF"/>
    <w:rsid w:val="00EB05C7"/>
    <w:rsid w:val="00EB17D1"/>
    <w:rsid w:val="00EB2378"/>
    <w:rsid w:val="00EB2CFE"/>
    <w:rsid w:val="00EB41A0"/>
    <w:rsid w:val="00EB590B"/>
    <w:rsid w:val="00EB5AD0"/>
    <w:rsid w:val="00EB72F5"/>
    <w:rsid w:val="00EB7C2F"/>
    <w:rsid w:val="00EC041E"/>
    <w:rsid w:val="00EC1797"/>
    <w:rsid w:val="00EC18D5"/>
    <w:rsid w:val="00EC192F"/>
    <w:rsid w:val="00EC28AA"/>
    <w:rsid w:val="00EC4157"/>
    <w:rsid w:val="00EC4E39"/>
    <w:rsid w:val="00EC5BA5"/>
    <w:rsid w:val="00EC6589"/>
    <w:rsid w:val="00EC6E0B"/>
    <w:rsid w:val="00EC702B"/>
    <w:rsid w:val="00ED088C"/>
    <w:rsid w:val="00ED10B9"/>
    <w:rsid w:val="00ED1149"/>
    <w:rsid w:val="00ED1718"/>
    <w:rsid w:val="00ED1C2B"/>
    <w:rsid w:val="00ED29E8"/>
    <w:rsid w:val="00ED2E79"/>
    <w:rsid w:val="00ED3690"/>
    <w:rsid w:val="00ED36B3"/>
    <w:rsid w:val="00ED3BEA"/>
    <w:rsid w:val="00ED409A"/>
    <w:rsid w:val="00ED595F"/>
    <w:rsid w:val="00ED62D6"/>
    <w:rsid w:val="00ED64BD"/>
    <w:rsid w:val="00ED685C"/>
    <w:rsid w:val="00ED77CC"/>
    <w:rsid w:val="00ED7E4F"/>
    <w:rsid w:val="00EE0D18"/>
    <w:rsid w:val="00EE0EEF"/>
    <w:rsid w:val="00EE1266"/>
    <w:rsid w:val="00EE28E6"/>
    <w:rsid w:val="00EE525D"/>
    <w:rsid w:val="00EE60B5"/>
    <w:rsid w:val="00EF1BC8"/>
    <w:rsid w:val="00EF4BA0"/>
    <w:rsid w:val="00EF4EB0"/>
    <w:rsid w:val="00EF59EE"/>
    <w:rsid w:val="00EF5D8E"/>
    <w:rsid w:val="00EF6273"/>
    <w:rsid w:val="00EF62DB"/>
    <w:rsid w:val="00EF79FF"/>
    <w:rsid w:val="00EF7D32"/>
    <w:rsid w:val="00F00F12"/>
    <w:rsid w:val="00F02980"/>
    <w:rsid w:val="00F0299C"/>
    <w:rsid w:val="00F02D3D"/>
    <w:rsid w:val="00F044F2"/>
    <w:rsid w:val="00F12177"/>
    <w:rsid w:val="00F1251C"/>
    <w:rsid w:val="00F135D1"/>
    <w:rsid w:val="00F138FD"/>
    <w:rsid w:val="00F13D43"/>
    <w:rsid w:val="00F16D87"/>
    <w:rsid w:val="00F1750F"/>
    <w:rsid w:val="00F17728"/>
    <w:rsid w:val="00F2029B"/>
    <w:rsid w:val="00F2067F"/>
    <w:rsid w:val="00F2123A"/>
    <w:rsid w:val="00F26749"/>
    <w:rsid w:val="00F26A45"/>
    <w:rsid w:val="00F26B33"/>
    <w:rsid w:val="00F26B78"/>
    <w:rsid w:val="00F26E39"/>
    <w:rsid w:val="00F2748A"/>
    <w:rsid w:val="00F277C6"/>
    <w:rsid w:val="00F30A06"/>
    <w:rsid w:val="00F32E4B"/>
    <w:rsid w:val="00F3308D"/>
    <w:rsid w:val="00F34C3C"/>
    <w:rsid w:val="00F35A32"/>
    <w:rsid w:val="00F36498"/>
    <w:rsid w:val="00F375CF"/>
    <w:rsid w:val="00F37C5D"/>
    <w:rsid w:val="00F37FEB"/>
    <w:rsid w:val="00F400D9"/>
    <w:rsid w:val="00F404A3"/>
    <w:rsid w:val="00F42713"/>
    <w:rsid w:val="00F43700"/>
    <w:rsid w:val="00F448E4"/>
    <w:rsid w:val="00F47808"/>
    <w:rsid w:val="00F51253"/>
    <w:rsid w:val="00F519A0"/>
    <w:rsid w:val="00F51F6C"/>
    <w:rsid w:val="00F5340A"/>
    <w:rsid w:val="00F53D30"/>
    <w:rsid w:val="00F56CAD"/>
    <w:rsid w:val="00F56D61"/>
    <w:rsid w:val="00F57085"/>
    <w:rsid w:val="00F578FC"/>
    <w:rsid w:val="00F57B1D"/>
    <w:rsid w:val="00F57F89"/>
    <w:rsid w:val="00F60D97"/>
    <w:rsid w:val="00F6128C"/>
    <w:rsid w:val="00F6213E"/>
    <w:rsid w:val="00F63202"/>
    <w:rsid w:val="00F642EC"/>
    <w:rsid w:val="00F6495F"/>
    <w:rsid w:val="00F66161"/>
    <w:rsid w:val="00F6704F"/>
    <w:rsid w:val="00F67A80"/>
    <w:rsid w:val="00F71801"/>
    <w:rsid w:val="00F72CA7"/>
    <w:rsid w:val="00F73E7D"/>
    <w:rsid w:val="00F7469E"/>
    <w:rsid w:val="00F77C9D"/>
    <w:rsid w:val="00F80785"/>
    <w:rsid w:val="00F80CBA"/>
    <w:rsid w:val="00F817FD"/>
    <w:rsid w:val="00F821DA"/>
    <w:rsid w:val="00F82FDC"/>
    <w:rsid w:val="00F83042"/>
    <w:rsid w:val="00F841D0"/>
    <w:rsid w:val="00F841EF"/>
    <w:rsid w:val="00F84E99"/>
    <w:rsid w:val="00F8597D"/>
    <w:rsid w:val="00F85C8C"/>
    <w:rsid w:val="00F8702F"/>
    <w:rsid w:val="00F902A5"/>
    <w:rsid w:val="00F90FF8"/>
    <w:rsid w:val="00F9154F"/>
    <w:rsid w:val="00F91906"/>
    <w:rsid w:val="00F924D2"/>
    <w:rsid w:val="00F9278F"/>
    <w:rsid w:val="00F92CF3"/>
    <w:rsid w:val="00F94463"/>
    <w:rsid w:val="00F948BB"/>
    <w:rsid w:val="00F956C2"/>
    <w:rsid w:val="00F95B3A"/>
    <w:rsid w:val="00F95D36"/>
    <w:rsid w:val="00F962D4"/>
    <w:rsid w:val="00FA02AB"/>
    <w:rsid w:val="00FA0397"/>
    <w:rsid w:val="00FA0E29"/>
    <w:rsid w:val="00FA174C"/>
    <w:rsid w:val="00FA3EF2"/>
    <w:rsid w:val="00FA584E"/>
    <w:rsid w:val="00FA6D92"/>
    <w:rsid w:val="00FA7DDA"/>
    <w:rsid w:val="00FB09E4"/>
    <w:rsid w:val="00FB1748"/>
    <w:rsid w:val="00FB2205"/>
    <w:rsid w:val="00FB248D"/>
    <w:rsid w:val="00FB2BA2"/>
    <w:rsid w:val="00FB3144"/>
    <w:rsid w:val="00FB3C38"/>
    <w:rsid w:val="00FB41C7"/>
    <w:rsid w:val="00FB514A"/>
    <w:rsid w:val="00FB62B4"/>
    <w:rsid w:val="00FB6981"/>
    <w:rsid w:val="00FB6D7B"/>
    <w:rsid w:val="00FB6DB4"/>
    <w:rsid w:val="00FC070B"/>
    <w:rsid w:val="00FC0954"/>
    <w:rsid w:val="00FC15CC"/>
    <w:rsid w:val="00FC3333"/>
    <w:rsid w:val="00FC4CB2"/>
    <w:rsid w:val="00FC51F7"/>
    <w:rsid w:val="00FC5667"/>
    <w:rsid w:val="00FC5905"/>
    <w:rsid w:val="00FC597E"/>
    <w:rsid w:val="00FC76B9"/>
    <w:rsid w:val="00FC788B"/>
    <w:rsid w:val="00FC7D86"/>
    <w:rsid w:val="00FD0492"/>
    <w:rsid w:val="00FD162F"/>
    <w:rsid w:val="00FD231C"/>
    <w:rsid w:val="00FD3505"/>
    <w:rsid w:val="00FD4B09"/>
    <w:rsid w:val="00FD4DC9"/>
    <w:rsid w:val="00FD5994"/>
    <w:rsid w:val="00FE032A"/>
    <w:rsid w:val="00FE17CD"/>
    <w:rsid w:val="00FE2BFC"/>
    <w:rsid w:val="00FE3EE4"/>
    <w:rsid w:val="00FE4F9B"/>
    <w:rsid w:val="00FE6722"/>
    <w:rsid w:val="00FE6EA9"/>
    <w:rsid w:val="00FE7AA3"/>
    <w:rsid w:val="00FE7F98"/>
    <w:rsid w:val="00FF02E4"/>
    <w:rsid w:val="00FF06E5"/>
    <w:rsid w:val="00FF082D"/>
    <w:rsid w:val="00FF33BE"/>
    <w:rsid w:val="00FF3B97"/>
    <w:rsid w:val="00FF51D3"/>
    <w:rsid w:val="00FF57C1"/>
    <w:rsid w:val="00FF7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dashstyle="1 1" endcap="roun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4B3"/>
    <w:pPr>
      <w:jc w:val="both"/>
    </w:pPr>
    <w:rPr>
      <w:rFonts w:ascii="Arial" w:hAnsi="Arial" w:cs="Arial"/>
      <w:spacing w:val="8"/>
      <w:lang w:val="en-GB"/>
    </w:rPr>
  </w:style>
  <w:style w:type="paragraph" w:styleId="Heading1">
    <w:name w:val="heading 1"/>
    <w:aliases w:val="Heading 1*"/>
    <w:basedOn w:val="Normal"/>
    <w:next w:val="Normal"/>
    <w:link w:val="Heading1Char"/>
    <w:qFormat/>
    <w:rsid w:val="005011D6"/>
    <w:pPr>
      <w:keepNext/>
      <w:numPr>
        <w:numId w:val="4"/>
      </w:numPr>
      <w:spacing w:before="240" w:after="60"/>
      <w:outlineLvl w:val="0"/>
    </w:pPr>
    <w:rPr>
      <w:b/>
      <w:bCs/>
      <w:kern w:val="28"/>
    </w:rPr>
  </w:style>
  <w:style w:type="paragraph" w:styleId="Heading2">
    <w:name w:val="heading 2"/>
    <w:aliases w:val="Heading 2*"/>
    <w:basedOn w:val="Normal"/>
    <w:next w:val="Normal"/>
    <w:link w:val="Heading2Char1"/>
    <w:qFormat/>
    <w:rsid w:val="005011D6"/>
    <w:pPr>
      <w:keepNext/>
      <w:numPr>
        <w:ilvl w:val="1"/>
        <w:numId w:val="4"/>
      </w:numPr>
      <w:spacing w:before="240" w:after="60"/>
      <w:outlineLvl w:val="1"/>
    </w:pPr>
    <w:rPr>
      <w:b/>
      <w:bCs/>
    </w:rPr>
  </w:style>
  <w:style w:type="paragraph" w:styleId="Heading3">
    <w:name w:val="heading 3"/>
    <w:aliases w:val="Heading 3*"/>
    <w:basedOn w:val="Normal"/>
    <w:next w:val="Normal"/>
    <w:link w:val="Heading3Char"/>
    <w:qFormat/>
    <w:rsid w:val="005011D6"/>
    <w:pPr>
      <w:keepNext/>
      <w:numPr>
        <w:ilvl w:val="2"/>
        <w:numId w:val="4"/>
      </w:numPr>
      <w:spacing w:before="240" w:after="60"/>
      <w:outlineLvl w:val="2"/>
    </w:pPr>
    <w:rPr>
      <w:b/>
      <w:bCs/>
    </w:rPr>
  </w:style>
  <w:style w:type="paragraph" w:styleId="Heading4">
    <w:name w:val="heading 4"/>
    <w:aliases w:val="Heading 4*"/>
    <w:basedOn w:val="Normal"/>
    <w:next w:val="Normal"/>
    <w:qFormat/>
    <w:rsid w:val="005011D6"/>
    <w:pPr>
      <w:keepNext/>
      <w:numPr>
        <w:ilvl w:val="3"/>
        <w:numId w:val="4"/>
      </w:numPr>
      <w:spacing w:before="240" w:after="60"/>
      <w:outlineLvl w:val="3"/>
    </w:pPr>
    <w:rPr>
      <w:b/>
      <w:bCs/>
    </w:rPr>
  </w:style>
  <w:style w:type="paragraph" w:styleId="Heading5">
    <w:name w:val="heading 5"/>
    <w:basedOn w:val="Normal"/>
    <w:next w:val="Normal"/>
    <w:qFormat/>
    <w:rsid w:val="005011D6"/>
    <w:pPr>
      <w:keepNext/>
      <w:numPr>
        <w:ilvl w:val="4"/>
        <w:numId w:val="4"/>
      </w:numPr>
      <w:overflowPunct w:val="0"/>
      <w:autoSpaceDE w:val="0"/>
      <w:autoSpaceDN w:val="0"/>
      <w:adjustRightInd w:val="0"/>
      <w:spacing w:before="100" w:after="240"/>
      <w:jc w:val="left"/>
      <w:textAlignment w:val="baseline"/>
      <w:outlineLvl w:val="4"/>
    </w:pPr>
    <w:rPr>
      <w:rFonts w:cs="Times New Roman"/>
      <w:lang w:eastAsia="da-DK"/>
    </w:rPr>
  </w:style>
  <w:style w:type="paragraph" w:styleId="Heading6">
    <w:name w:val="heading 6"/>
    <w:basedOn w:val="Normal"/>
    <w:next w:val="Normal"/>
    <w:qFormat/>
    <w:rsid w:val="005011D6"/>
    <w:pPr>
      <w:numPr>
        <w:ilvl w:val="5"/>
        <w:numId w:val="4"/>
      </w:numPr>
      <w:overflowPunct w:val="0"/>
      <w:autoSpaceDE w:val="0"/>
      <w:autoSpaceDN w:val="0"/>
      <w:adjustRightInd w:val="0"/>
      <w:spacing w:before="240" w:after="60"/>
      <w:jc w:val="left"/>
      <w:textAlignment w:val="baseline"/>
      <w:outlineLvl w:val="5"/>
    </w:pPr>
    <w:rPr>
      <w:rFonts w:cs="Times New Roman"/>
      <w:i/>
      <w:spacing w:val="0"/>
      <w:sz w:val="22"/>
      <w:lang w:eastAsia="da-DK"/>
    </w:rPr>
  </w:style>
  <w:style w:type="paragraph" w:styleId="Heading7">
    <w:name w:val="heading 7"/>
    <w:basedOn w:val="Normal"/>
    <w:next w:val="Normal"/>
    <w:qFormat/>
    <w:rsid w:val="005011D6"/>
    <w:pPr>
      <w:numPr>
        <w:ilvl w:val="6"/>
        <w:numId w:val="4"/>
      </w:numPr>
      <w:overflowPunct w:val="0"/>
      <w:autoSpaceDE w:val="0"/>
      <w:autoSpaceDN w:val="0"/>
      <w:adjustRightInd w:val="0"/>
      <w:spacing w:before="240" w:after="60"/>
      <w:jc w:val="left"/>
      <w:textAlignment w:val="baseline"/>
      <w:outlineLvl w:val="6"/>
    </w:pPr>
    <w:rPr>
      <w:rFonts w:cs="Times New Roman"/>
      <w:spacing w:val="0"/>
      <w:lang w:eastAsia="da-DK"/>
    </w:rPr>
  </w:style>
  <w:style w:type="paragraph" w:styleId="Heading8">
    <w:name w:val="heading 8"/>
    <w:basedOn w:val="Normal"/>
    <w:next w:val="Normal"/>
    <w:qFormat/>
    <w:rsid w:val="005011D6"/>
    <w:pPr>
      <w:numPr>
        <w:ilvl w:val="7"/>
        <w:numId w:val="4"/>
      </w:numPr>
      <w:overflowPunct w:val="0"/>
      <w:autoSpaceDE w:val="0"/>
      <w:autoSpaceDN w:val="0"/>
      <w:adjustRightInd w:val="0"/>
      <w:spacing w:before="240" w:after="60"/>
      <w:jc w:val="left"/>
      <w:textAlignment w:val="baseline"/>
      <w:outlineLvl w:val="7"/>
    </w:pPr>
    <w:rPr>
      <w:rFonts w:cs="Times New Roman"/>
      <w:i/>
      <w:spacing w:val="0"/>
      <w:lang w:eastAsia="da-DK"/>
    </w:rPr>
  </w:style>
  <w:style w:type="paragraph" w:styleId="Heading9">
    <w:name w:val="heading 9"/>
    <w:basedOn w:val="Normal"/>
    <w:next w:val="Normal"/>
    <w:qFormat/>
    <w:rsid w:val="005011D6"/>
    <w:pPr>
      <w:numPr>
        <w:ilvl w:val="8"/>
        <w:numId w:val="4"/>
      </w:numPr>
      <w:overflowPunct w:val="0"/>
      <w:autoSpaceDE w:val="0"/>
      <w:autoSpaceDN w:val="0"/>
      <w:adjustRightInd w:val="0"/>
      <w:spacing w:before="240" w:after="60"/>
      <w:jc w:val="left"/>
      <w:textAlignment w:val="baseline"/>
      <w:outlineLvl w:val="8"/>
    </w:pPr>
    <w:rPr>
      <w:rFonts w:cs="Times New Roman"/>
      <w:i/>
      <w:spacing w:val="0"/>
      <w:sz w:val="18"/>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11D6"/>
    <w:pPr>
      <w:tabs>
        <w:tab w:val="center" w:pos="4536"/>
        <w:tab w:val="right" w:pos="9072"/>
      </w:tabs>
    </w:pPr>
  </w:style>
  <w:style w:type="paragraph" w:styleId="Footer">
    <w:name w:val="footer"/>
    <w:basedOn w:val="Normal"/>
    <w:rsid w:val="005011D6"/>
    <w:pPr>
      <w:tabs>
        <w:tab w:val="center" w:pos="4536"/>
        <w:tab w:val="right" w:pos="9072"/>
      </w:tabs>
    </w:pPr>
  </w:style>
  <w:style w:type="character" w:styleId="PageNumber">
    <w:name w:val="page number"/>
    <w:basedOn w:val="DefaultParagraphFont"/>
    <w:rsid w:val="005011D6"/>
    <w:rPr>
      <w:rFonts w:ascii="Arial" w:hAnsi="Arial"/>
      <w:sz w:val="22"/>
      <w:szCs w:val="22"/>
    </w:rPr>
  </w:style>
  <w:style w:type="paragraph" w:customStyle="1" w:styleId="content">
    <w:name w:val="content"/>
    <w:basedOn w:val="Normal"/>
    <w:rsid w:val="005011D6"/>
    <w:pPr>
      <w:kinsoku w:val="0"/>
      <w:overflowPunct w:val="0"/>
      <w:autoSpaceDE w:val="0"/>
      <w:autoSpaceDN w:val="0"/>
      <w:adjustRightInd w:val="0"/>
      <w:spacing w:before="60" w:after="60"/>
      <w:jc w:val="left"/>
      <w:textAlignment w:val="baseline"/>
    </w:pPr>
    <w:rPr>
      <w:rFonts w:cs="Times New Roman"/>
      <w:lang w:eastAsia="da-DK"/>
    </w:rPr>
  </w:style>
  <w:style w:type="paragraph" w:customStyle="1" w:styleId="MAIN-TITLE12">
    <w:name w:val="MAIN-TITLE12"/>
    <w:basedOn w:val="PARAGRAPHChar4"/>
    <w:rsid w:val="005011D6"/>
    <w:pPr>
      <w:spacing w:before="0" w:after="0"/>
      <w:jc w:val="center"/>
    </w:pPr>
    <w:rPr>
      <w:b/>
      <w:sz w:val="24"/>
    </w:rPr>
  </w:style>
  <w:style w:type="paragraph" w:customStyle="1" w:styleId="PARAGRAPHChar4">
    <w:name w:val="PARAGRAPH Char4"/>
    <w:basedOn w:val="Normal"/>
    <w:link w:val="PARAGRAPHChar4Char"/>
    <w:rsid w:val="005011D6"/>
    <w:pPr>
      <w:tabs>
        <w:tab w:val="center" w:pos="4536"/>
        <w:tab w:val="right" w:pos="9072"/>
      </w:tabs>
      <w:overflowPunct w:val="0"/>
      <w:autoSpaceDE w:val="0"/>
      <w:autoSpaceDN w:val="0"/>
      <w:adjustRightInd w:val="0"/>
      <w:spacing w:before="100" w:after="200"/>
      <w:textAlignment w:val="baseline"/>
    </w:pPr>
    <w:rPr>
      <w:rFonts w:cs="Times New Roman"/>
      <w:lang w:eastAsia="da-DK"/>
    </w:rPr>
  </w:style>
  <w:style w:type="paragraph" w:customStyle="1" w:styleId="HEADING1NONUMBER">
    <w:name w:val="HEADING1(NONUMBER)"/>
    <w:basedOn w:val="Heading1"/>
    <w:rsid w:val="005011D6"/>
    <w:pPr>
      <w:tabs>
        <w:tab w:val="center" w:pos="4536"/>
        <w:tab w:val="right" w:pos="9072"/>
      </w:tabs>
      <w:overflowPunct w:val="0"/>
      <w:autoSpaceDE w:val="0"/>
      <w:autoSpaceDN w:val="0"/>
      <w:adjustRightInd w:val="0"/>
      <w:spacing w:before="0" w:after="200"/>
      <w:jc w:val="center"/>
      <w:textAlignment w:val="baseline"/>
      <w:outlineLvl w:val="9"/>
    </w:pPr>
    <w:rPr>
      <w:rFonts w:cs="Times New Roman"/>
      <w:b w:val="0"/>
      <w:bCs w:val="0"/>
      <w:lang w:eastAsia="da-DK"/>
    </w:rPr>
  </w:style>
  <w:style w:type="paragraph" w:customStyle="1" w:styleId="FOREWORD">
    <w:name w:val="FOREWORD"/>
    <w:basedOn w:val="PARAGRAPHChar4"/>
    <w:rsid w:val="005011D6"/>
    <w:pPr>
      <w:tabs>
        <w:tab w:val="left" w:pos="284"/>
      </w:tabs>
      <w:spacing w:before="0" w:after="100"/>
      <w:ind w:left="284" w:hanging="284"/>
    </w:pPr>
    <w:rPr>
      <w:sz w:val="16"/>
    </w:rPr>
  </w:style>
  <w:style w:type="paragraph" w:customStyle="1" w:styleId="tableau">
    <w:name w:val="tableau"/>
    <w:basedOn w:val="Table"/>
    <w:rsid w:val="005011D6"/>
    <w:pPr>
      <w:spacing w:before="60" w:after="60"/>
    </w:pPr>
  </w:style>
  <w:style w:type="paragraph" w:customStyle="1" w:styleId="Table">
    <w:name w:val="Table"/>
    <w:basedOn w:val="Normal"/>
    <w:rsid w:val="005011D6"/>
    <w:pPr>
      <w:tabs>
        <w:tab w:val="left" w:pos="284"/>
        <w:tab w:val="center" w:pos="4820"/>
      </w:tabs>
      <w:overflowPunct w:val="0"/>
      <w:autoSpaceDE w:val="0"/>
      <w:autoSpaceDN w:val="0"/>
      <w:adjustRightInd w:val="0"/>
      <w:spacing w:before="120" w:after="120"/>
      <w:jc w:val="center"/>
      <w:textAlignment w:val="baseline"/>
    </w:pPr>
    <w:rPr>
      <w:rFonts w:cs="Times New Roman"/>
      <w:spacing w:val="0"/>
      <w:sz w:val="16"/>
      <w:lang w:eastAsia="da-DK"/>
    </w:rPr>
  </w:style>
  <w:style w:type="paragraph" w:customStyle="1" w:styleId="BodyText31">
    <w:name w:val="Body Text 31"/>
    <w:basedOn w:val="Normal"/>
    <w:rsid w:val="005011D6"/>
    <w:pPr>
      <w:overflowPunct w:val="0"/>
      <w:autoSpaceDE w:val="0"/>
      <w:autoSpaceDN w:val="0"/>
      <w:adjustRightInd w:val="0"/>
      <w:jc w:val="left"/>
      <w:textAlignment w:val="baseline"/>
    </w:pPr>
    <w:rPr>
      <w:rFonts w:cs="Times New Roman"/>
      <w:spacing w:val="0"/>
      <w:sz w:val="32"/>
      <w:lang w:eastAsia="da-DK"/>
    </w:rPr>
  </w:style>
  <w:style w:type="paragraph" w:customStyle="1" w:styleId="BodyText21">
    <w:name w:val="Body Text 21"/>
    <w:basedOn w:val="Normal"/>
    <w:rsid w:val="005011D6"/>
    <w:pPr>
      <w:overflowPunct w:val="0"/>
      <w:autoSpaceDE w:val="0"/>
      <w:autoSpaceDN w:val="0"/>
      <w:adjustRightInd w:val="0"/>
      <w:jc w:val="left"/>
      <w:textAlignment w:val="baseline"/>
    </w:pPr>
    <w:rPr>
      <w:rFonts w:cs="Times New Roman"/>
      <w:spacing w:val="0"/>
      <w:sz w:val="36"/>
      <w:lang w:eastAsia="da-DK"/>
    </w:rPr>
  </w:style>
  <w:style w:type="paragraph" w:customStyle="1" w:styleId="notetab">
    <w:name w:val="notetab"/>
    <w:basedOn w:val="Normal"/>
    <w:rsid w:val="005011D6"/>
    <w:pPr>
      <w:tabs>
        <w:tab w:val="left" w:pos="284"/>
      </w:tabs>
      <w:overflowPunct w:val="0"/>
      <w:autoSpaceDE w:val="0"/>
      <w:autoSpaceDN w:val="0"/>
      <w:adjustRightInd w:val="0"/>
      <w:spacing w:before="100" w:after="100"/>
      <w:ind w:left="113" w:right="113"/>
      <w:jc w:val="left"/>
      <w:textAlignment w:val="baseline"/>
    </w:pPr>
    <w:rPr>
      <w:rFonts w:cs="Times New Roman"/>
      <w:sz w:val="16"/>
      <w:lang w:eastAsia="da-DK"/>
    </w:rPr>
  </w:style>
  <w:style w:type="paragraph" w:customStyle="1" w:styleId="TABLEAU0">
    <w:name w:val="TABLEAU"/>
    <w:basedOn w:val="Normal"/>
    <w:rsid w:val="005011D6"/>
    <w:pPr>
      <w:tabs>
        <w:tab w:val="center" w:pos="4536"/>
        <w:tab w:val="right" w:pos="9072"/>
      </w:tabs>
      <w:overflowPunct w:val="0"/>
      <w:autoSpaceDE w:val="0"/>
      <w:autoSpaceDN w:val="0"/>
      <w:adjustRightInd w:val="0"/>
      <w:spacing w:before="60" w:after="60"/>
      <w:jc w:val="center"/>
      <w:textAlignment w:val="baseline"/>
    </w:pPr>
    <w:rPr>
      <w:rFonts w:ascii="Helvetica" w:hAnsi="Helvetica" w:cs="Times New Roman"/>
      <w:sz w:val="16"/>
      <w:lang w:eastAsia="da-DK"/>
    </w:rPr>
  </w:style>
  <w:style w:type="paragraph" w:styleId="TOC1">
    <w:name w:val="toc 1"/>
    <w:aliases w:val="Clause"/>
    <w:basedOn w:val="Normal"/>
    <w:next w:val="Normal"/>
    <w:autoRedefine/>
    <w:uiPriority w:val="39"/>
    <w:qFormat/>
    <w:rsid w:val="00223F1D"/>
    <w:pPr>
      <w:tabs>
        <w:tab w:val="left" w:pos="400"/>
        <w:tab w:val="left" w:pos="567"/>
        <w:tab w:val="right" w:pos="9180"/>
      </w:tabs>
    </w:pPr>
    <w:rPr>
      <w:b/>
      <w:noProof/>
    </w:rPr>
  </w:style>
  <w:style w:type="paragraph" w:styleId="TOC2">
    <w:name w:val="toc 2"/>
    <w:basedOn w:val="Normal"/>
    <w:next w:val="Normal"/>
    <w:autoRedefine/>
    <w:uiPriority w:val="39"/>
    <w:qFormat/>
    <w:rsid w:val="00131DCD"/>
    <w:pPr>
      <w:tabs>
        <w:tab w:val="left" w:pos="900"/>
        <w:tab w:val="right" w:pos="9170"/>
      </w:tabs>
      <w:ind w:left="200"/>
    </w:pPr>
    <w:rPr>
      <w:noProof/>
    </w:rPr>
  </w:style>
  <w:style w:type="paragraph" w:styleId="TOC3">
    <w:name w:val="toc 3"/>
    <w:basedOn w:val="Normal"/>
    <w:next w:val="Normal"/>
    <w:autoRedefine/>
    <w:uiPriority w:val="39"/>
    <w:semiHidden/>
    <w:qFormat/>
    <w:rsid w:val="005011D6"/>
    <w:pPr>
      <w:ind w:left="400"/>
    </w:pPr>
  </w:style>
  <w:style w:type="paragraph" w:styleId="TOC4">
    <w:name w:val="toc 4"/>
    <w:basedOn w:val="Normal"/>
    <w:next w:val="Normal"/>
    <w:autoRedefine/>
    <w:semiHidden/>
    <w:rsid w:val="005011D6"/>
    <w:pPr>
      <w:ind w:left="600"/>
    </w:pPr>
  </w:style>
  <w:style w:type="paragraph" w:styleId="TOC5">
    <w:name w:val="toc 5"/>
    <w:basedOn w:val="Normal"/>
    <w:next w:val="Normal"/>
    <w:autoRedefine/>
    <w:semiHidden/>
    <w:rsid w:val="005011D6"/>
    <w:pPr>
      <w:ind w:left="800"/>
    </w:pPr>
  </w:style>
  <w:style w:type="paragraph" w:styleId="TOC6">
    <w:name w:val="toc 6"/>
    <w:basedOn w:val="Normal"/>
    <w:next w:val="Normal"/>
    <w:autoRedefine/>
    <w:semiHidden/>
    <w:rsid w:val="005011D6"/>
    <w:pPr>
      <w:ind w:left="1000"/>
    </w:pPr>
  </w:style>
  <w:style w:type="paragraph" w:styleId="TOC7">
    <w:name w:val="toc 7"/>
    <w:basedOn w:val="Normal"/>
    <w:next w:val="Normal"/>
    <w:autoRedefine/>
    <w:semiHidden/>
    <w:rsid w:val="005011D6"/>
    <w:pPr>
      <w:ind w:left="1200"/>
    </w:pPr>
  </w:style>
  <w:style w:type="paragraph" w:styleId="TOC8">
    <w:name w:val="toc 8"/>
    <w:basedOn w:val="Normal"/>
    <w:next w:val="Normal"/>
    <w:autoRedefine/>
    <w:semiHidden/>
    <w:rsid w:val="005011D6"/>
    <w:pPr>
      <w:ind w:left="1400"/>
    </w:pPr>
  </w:style>
  <w:style w:type="paragraph" w:styleId="TOC9">
    <w:name w:val="toc 9"/>
    <w:basedOn w:val="Normal"/>
    <w:next w:val="Normal"/>
    <w:autoRedefine/>
    <w:semiHidden/>
    <w:rsid w:val="005011D6"/>
    <w:pPr>
      <w:ind w:left="1600"/>
    </w:pPr>
  </w:style>
  <w:style w:type="character" w:styleId="Hyperlink">
    <w:name w:val="Hyperlink"/>
    <w:basedOn w:val="DefaultParagraphFont"/>
    <w:uiPriority w:val="99"/>
    <w:rsid w:val="005011D6"/>
    <w:rPr>
      <w:color w:val="0000FF"/>
      <w:u w:val="single"/>
    </w:rPr>
  </w:style>
  <w:style w:type="paragraph" w:styleId="TableofFigures">
    <w:name w:val="table of figures"/>
    <w:aliases w:val="Figures"/>
    <w:basedOn w:val="Normal"/>
    <w:next w:val="Normal"/>
    <w:semiHidden/>
    <w:rsid w:val="005011D6"/>
    <w:pPr>
      <w:ind w:left="400" w:hanging="400"/>
    </w:pPr>
    <w:rPr>
      <w:b/>
    </w:rPr>
  </w:style>
  <w:style w:type="paragraph" w:styleId="BalloonText">
    <w:name w:val="Balloon Text"/>
    <w:basedOn w:val="Normal"/>
    <w:semiHidden/>
    <w:rsid w:val="005011D6"/>
    <w:rPr>
      <w:rFonts w:ascii="Tahoma" w:hAnsi="Tahoma" w:cs="Courier New"/>
      <w:sz w:val="16"/>
      <w:szCs w:val="16"/>
    </w:rPr>
  </w:style>
  <w:style w:type="paragraph" w:styleId="Caption">
    <w:name w:val="caption"/>
    <w:basedOn w:val="Normal"/>
    <w:next w:val="Normal"/>
    <w:qFormat/>
    <w:rsid w:val="005011D6"/>
    <w:pPr>
      <w:spacing w:before="120" w:after="120"/>
    </w:pPr>
    <w:rPr>
      <w:b/>
      <w:bCs/>
    </w:rPr>
  </w:style>
  <w:style w:type="character" w:customStyle="1" w:styleId="Heading2Char">
    <w:name w:val="Heading 2 Char"/>
    <w:aliases w:val="Heading 2* Char"/>
    <w:basedOn w:val="DefaultParagraphFont"/>
    <w:rsid w:val="005011D6"/>
    <w:rPr>
      <w:rFonts w:ascii="Arial" w:hAnsi="Arial" w:cs="Arial"/>
      <w:b/>
      <w:bCs/>
      <w:noProof w:val="0"/>
      <w:spacing w:val="8"/>
      <w:lang w:val="en-GB" w:eastAsia="en-US" w:bidi="ar-SA"/>
    </w:rPr>
  </w:style>
  <w:style w:type="paragraph" w:customStyle="1" w:styleId="Default">
    <w:name w:val="Default"/>
    <w:rsid w:val="005011D6"/>
    <w:pPr>
      <w:widowControl w:val="0"/>
      <w:autoSpaceDE w:val="0"/>
      <w:autoSpaceDN w:val="0"/>
      <w:adjustRightInd w:val="0"/>
    </w:pPr>
    <w:rPr>
      <w:rFonts w:ascii="Arial" w:eastAsia="MS Mincho" w:hAnsi="Arial" w:cs="Arial"/>
      <w:color w:val="000000"/>
      <w:sz w:val="24"/>
      <w:szCs w:val="24"/>
      <w:lang w:val="de-DE" w:eastAsia="ja-JP"/>
    </w:rPr>
  </w:style>
  <w:style w:type="paragraph" w:customStyle="1" w:styleId="ANNEX-heading4">
    <w:name w:val="ANNEX-heading4"/>
    <w:basedOn w:val="Heading4"/>
    <w:next w:val="PARAGRAPHChar4"/>
    <w:rsid w:val="00CD1E55"/>
    <w:pPr>
      <w:suppressAutoHyphens/>
      <w:spacing w:before="100" w:after="100"/>
      <w:jc w:val="left"/>
      <w:outlineLvl w:val="4"/>
    </w:pPr>
    <w:rPr>
      <w:rFonts w:eastAsia="MS Mincho" w:cs="Times New Roman"/>
      <w:bCs w:val="0"/>
      <w:color w:val="000000"/>
      <w:sz w:val="22"/>
      <w:lang w:eastAsia="zh-CN"/>
    </w:rPr>
  </w:style>
  <w:style w:type="paragraph" w:styleId="Title">
    <w:name w:val="Title"/>
    <w:basedOn w:val="MAIN-TITLE"/>
    <w:qFormat/>
    <w:rsid w:val="005011D6"/>
    <w:rPr>
      <w:kern w:val="28"/>
    </w:rPr>
  </w:style>
  <w:style w:type="paragraph" w:customStyle="1" w:styleId="MAIN-TITLE">
    <w:name w:val="MAIN-TITLE"/>
    <w:basedOn w:val="PARAGRAPHChar4"/>
    <w:rsid w:val="005011D6"/>
    <w:pPr>
      <w:tabs>
        <w:tab w:val="clear" w:pos="4536"/>
        <w:tab w:val="clear" w:pos="9072"/>
      </w:tabs>
      <w:overflowPunct/>
      <w:autoSpaceDE/>
      <w:autoSpaceDN/>
      <w:adjustRightInd/>
      <w:spacing w:before="0" w:after="0"/>
      <w:jc w:val="center"/>
      <w:textAlignment w:val="auto"/>
    </w:pPr>
    <w:rPr>
      <w:rFonts w:eastAsia="MS Mincho"/>
      <w:b/>
      <w:sz w:val="24"/>
      <w:lang w:eastAsia="zh-CN"/>
    </w:rPr>
  </w:style>
  <w:style w:type="paragraph" w:customStyle="1" w:styleId="HEADINGNonumber">
    <w:name w:val="HEADING(Nonumber)"/>
    <w:basedOn w:val="Heading1"/>
    <w:rsid w:val="005011D6"/>
    <w:pPr>
      <w:suppressAutoHyphens/>
      <w:spacing w:before="0" w:after="200"/>
      <w:jc w:val="center"/>
      <w:outlineLvl w:val="9"/>
    </w:pPr>
    <w:rPr>
      <w:rFonts w:eastAsia="MS Mincho" w:cs="Times New Roman"/>
      <w:b w:val="0"/>
      <w:bCs w:val="0"/>
      <w:color w:val="000000"/>
      <w:kern w:val="0"/>
      <w:sz w:val="24"/>
      <w:lang w:eastAsia="zh-CN"/>
    </w:rPr>
  </w:style>
  <w:style w:type="paragraph" w:customStyle="1" w:styleId="TERM-number">
    <w:name w:val="TERM-number"/>
    <w:basedOn w:val="Heading2"/>
    <w:next w:val="TERM"/>
    <w:rsid w:val="005011D6"/>
    <w:pPr>
      <w:numPr>
        <w:numId w:val="1"/>
      </w:numPr>
      <w:suppressAutoHyphens/>
      <w:spacing w:before="100" w:after="0"/>
      <w:jc w:val="left"/>
      <w:outlineLvl w:val="9"/>
    </w:pPr>
    <w:rPr>
      <w:rFonts w:eastAsia="MS Mincho" w:cs="Times New Roman"/>
      <w:bCs w:val="0"/>
      <w:color w:val="000000"/>
      <w:sz w:val="22"/>
      <w:lang w:eastAsia="zh-CN"/>
    </w:rPr>
  </w:style>
  <w:style w:type="paragraph" w:customStyle="1" w:styleId="TERM">
    <w:name w:val="TERM"/>
    <w:basedOn w:val="PARAGRAPHChar4"/>
    <w:next w:val="TERM-definition"/>
    <w:rsid w:val="005011D6"/>
    <w:pPr>
      <w:keepNext/>
      <w:tabs>
        <w:tab w:val="clear" w:pos="4536"/>
        <w:tab w:val="clear" w:pos="9072"/>
      </w:tabs>
      <w:overflowPunct/>
      <w:autoSpaceDE/>
      <w:autoSpaceDN/>
      <w:adjustRightInd/>
      <w:spacing w:before="0" w:after="0"/>
      <w:textAlignment w:val="auto"/>
    </w:pPr>
    <w:rPr>
      <w:rFonts w:eastAsia="MS Mincho"/>
      <w:b/>
      <w:lang w:eastAsia="zh-CN"/>
    </w:rPr>
  </w:style>
  <w:style w:type="paragraph" w:customStyle="1" w:styleId="TERM-definition">
    <w:name w:val="TERM-definition"/>
    <w:basedOn w:val="PARAGRAPHChar4"/>
    <w:next w:val="TERM-number"/>
    <w:rsid w:val="005011D6"/>
    <w:pPr>
      <w:tabs>
        <w:tab w:val="clear" w:pos="4536"/>
        <w:tab w:val="clear" w:pos="9072"/>
      </w:tabs>
      <w:overflowPunct/>
      <w:autoSpaceDE/>
      <w:autoSpaceDN/>
      <w:adjustRightInd/>
      <w:spacing w:before="0"/>
      <w:textAlignment w:val="auto"/>
    </w:pPr>
    <w:rPr>
      <w:rFonts w:eastAsia="MS Mincho"/>
      <w:lang w:eastAsia="zh-CN"/>
    </w:rPr>
  </w:style>
  <w:style w:type="paragraph" w:styleId="List">
    <w:name w:val="List"/>
    <w:basedOn w:val="PARAGRAPHChar4"/>
    <w:rsid w:val="005011D6"/>
    <w:pPr>
      <w:tabs>
        <w:tab w:val="clear" w:pos="4536"/>
        <w:tab w:val="clear" w:pos="9072"/>
        <w:tab w:val="left" w:pos="340"/>
      </w:tabs>
      <w:overflowPunct/>
      <w:autoSpaceDE/>
      <w:autoSpaceDN/>
      <w:adjustRightInd/>
      <w:spacing w:before="0" w:after="100"/>
      <w:ind w:left="340" w:hanging="340"/>
      <w:textAlignment w:val="auto"/>
    </w:pPr>
    <w:rPr>
      <w:rFonts w:eastAsia="MS Mincho"/>
      <w:lang w:eastAsia="zh-CN"/>
    </w:rPr>
  </w:style>
  <w:style w:type="paragraph" w:customStyle="1" w:styleId="NOTE">
    <w:name w:val="NOTE"/>
    <w:basedOn w:val="PARAGRAPHChar4"/>
    <w:rsid w:val="005011D6"/>
    <w:pPr>
      <w:tabs>
        <w:tab w:val="clear" w:pos="4536"/>
        <w:tab w:val="clear" w:pos="9072"/>
      </w:tabs>
      <w:overflowPunct/>
      <w:autoSpaceDE/>
      <w:autoSpaceDN/>
      <w:adjustRightInd/>
      <w:spacing w:before="0" w:after="100"/>
      <w:textAlignment w:val="auto"/>
    </w:pPr>
    <w:rPr>
      <w:rFonts w:eastAsia="MS Mincho"/>
      <w:sz w:val="16"/>
      <w:lang w:eastAsia="zh-CN"/>
    </w:rPr>
  </w:style>
  <w:style w:type="paragraph" w:customStyle="1" w:styleId="FIGURE-title">
    <w:name w:val="FIGURE-title"/>
    <w:basedOn w:val="PARAGRAPHChar4"/>
    <w:next w:val="PARAGRAPHChar4"/>
    <w:rsid w:val="005011D6"/>
    <w:pPr>
      <w:tabs>
        <w:tab w:val="clear" w:pos="4536"/>
        <w:tab w:val="clear" w:pos="9072"/>
      </w:tabs>
      <w:overflowPunct/>
      <w:autoSpaceDE/>
      <w:autoSpaceDN/>
      <w:adjustRightInd/>
      <w:jc w:val="center"/>
      <w:textAlignment w:val="auto"/>
    </w:pPr>
    <w:rPr>
      <w:rFonts w:eastAsia="MS Mincho"/>
      <w:b/>
      <w:lang w:eastAsia="zh-CN"/>
    </w:rPr>
  </w:style>
  <w:style w:type="paragraph" w:customStyle="1" w:styleId="TABLE-col-heading">
    <w:name w:val="TABLE-col-heading"/>
    <w:basedOn w:val="PARAGRAPHChar4"/>
    <w:rsid w:val="005011D6"/>
    <w:pPr>
      <w:tabs>
        <w:tab w:val="clear" w:pos="4536"/>
        <w:tab w:val="clear" w:pos="9072"/>
      </w:tabs>
      <w:overflowPunct/>
      <w:autoSpaceDE/>
      <w:autoSpaceDN/>
      <w:adjustRightInd/>
      <w:spacing w:before="60" w:after="60"/>
      <w:jc w:val="center"/>
      <w:textAlignment w:val="auto"/>
    </w:pPr>
    <w:rPr>
      <w:rFonts w:eastAsia="MS Mincho"/>
      <w:b/>
      <w:sz w:val="16"/>
      <w:lang w:eastAsia="zh-CN"/>
    </w:rPr>
  </w:style>
  <w:style w:type="paragraph" w:customStyle="1" w:styleId="Table-cell-only">
    <w:name w:val="Table-cell-only"/>
    <w:basedOn w:val="Table"/>
    <w:rsid w:val="005011D6"/>
    <w:pPr>
      <w:numPr>
        <w:ilvl w:val="4"/>
        <w:numId w:val="2"/>
      </w:numPr>
      <w:overflowPunct/>
      <w:autoSpaceDE/>
      <w:autoSpaceDN/>
      <w:adjustRightInd/>
      <w:spacing w:before="60" w:after="60"/>
      <w:textAlignment w:val="auto"/>
    </w:pPr>
    <w:rPr>
      <w:rFonts w:eastAsia="MS Mincho"/>
      <w:spacing w:val="8"/>
      <w:lang w:eastAsia="zh-CN"/>
    </w:rPr>
  </w:style>
  <w:style w:type="paragraph" w:customStyle="1" w:styleId="TABLE-title">
    <w:name w:val="TABLE-title"/>
    <w:basedOn w:val="PARAGRAPHChar4"/>
    <w:rsid w:val="005011D6"/>
    <w:pPr>
      <w:keepNext/>
      <w:tabs>
        <w:tab w:val="clear" w:pos="4536"/>
        <w:tab w:val="clear" w:pos="9072"/>
      </w:tabs>
      <w:overflowPunct/>
      <w:autoSpaceDE/>
      <w:autoSpaceDN/>
      <w:adjustRightInd/>
      <w:jc w:val="center"/>
      <w:textAlignment w:val="auto"/>
    </w:pPr>
    <w:rPr>
      <w:rFonts w:eastAsia="MS Mincho"/>
      <w:b/>
      <w:lang w:eastAsia="zh-CN"/>
    </w:rPr>
  </w:style>
  <w:style w:type="paragraph" w:customStyle="1" w:styleId="TABFIGfootnote">
    <w:name w:val="TAB_FIG_footnote"/>
    <w:basedOn w:val="FootnoteText"/>
    <w:rsid w:val="005011D6"/>
    <w:pPr>
      <w:tabs>
        <w:tab w:val="left" w:pos="284"/>
      </w:tabs>
      <w:spacing w:before="60" w:after="60"/>
      <w:ind w:left="57" w:right="57" w:firstLine="0"/>
    </w:pPr>
    <w:rPr>
      <w:noProof/>
    </w:rPr>
  </w:style>
  <w:style w:type="paragraph" w:styleId="FootnoteText">
    <w:name w:val="footnote text"/>
    <w:basedOn w:val="PARAGRAPHChar4"/>
    <w:semiHidden/>
    <w:rsid w:val="005011D6"/>
    <w:pPr>
      <w:tabs>
        <w:tab w:val="clear" w:pos="4536"/>
        <w:tab w:val="clear" w:pos="9072"/>
      </w:tabs>
      <w:overflowPunct/>
      <w:autoSpaceDE/>
      <w:autoSpaceDN/>
      <w:adjustRightInd/>
      <w:spacing w:before="0" w:after="100"/>
      <w:ind w:left="284" w:hanging="284"/>
      <w:textAlignment w:val="auto"/>
    </w:pPr>
    <w:rPr>
      <w:rFonts w:eastAsia="MS Mincho"/>
      <w:sz w:val="16"/>
      <w:lang w:eastAsia="zh-CN"/>
    </w:rPr>
  </w:style>
  <w:style w:type="paragraph" w:styleId="BodyText">
    <w:name w:val="Body Text"/>
    <w:basedOn w:val="Normal"/>
    <w:rsid w:val="005011D6"/>
    <w:pPr>
      <w:spacing w:after="120"/>
    </w:pPr>
    <w:rPr>
      <w:rFonts w:eastAsia="MS Mincho" w:cs="Times New Roman"/>
      <w:lang w:eastAsia="zh-CN"/>
    </w:rPr>
  </w:style>
  <w:style w:type="paragraph" w:customStyle="1" w:styleId="ANNEXtitleChar">
    <w:name w:val="ANNEX_title Char"/>
    <w:basedOn w:val="MAIN-TITLE"/>
    <w:next w:val="ANNEX-heading1"/>
    <w:rsid w:val="005011D6"/>
    <w:pPr>
      <w:pageBreakBefore/>
      <w:numPr>
        <w:numId w:val="2"/>
      </w:numPr>
      <w:spacing w:after="200"/>
      <w:outlineLvl w:val="0"/>
    </w:pPr>
  </w:style>
  <w:style w:type="paragraph" w:customStyle="1" w:styleId="ANNEX-heading1">
    <w:name w:val="ANNEX-heading1"/>
    <w:basedOn w:val="Heading1"/>
    <w:next w:val="PARAGRAPHChar4"/>
    <w:link w:val="ANNEX-heading1Char"/>
    <w:autoRedefine/>
    <w:rsid w:val="00D46B89"/>
    <w:pPr>
      <w:numPr>
        <w:ilvl w:val="1"/>
        <w:numId w:val="2"/>
      </w:numPr>
      <w:suppressAutoHyphens/>
      <w:spacing w:before="200" w:after="200"/>
      <w:ind w:left="0"/>
      <w:jc w:val="left"/>
      <w:outlineLvl w:val="1"/>
    </w:pPr>
    <w:rPr>
      <w:rFonts w:eastAsia="MS Mincho" w:cs="Times New Roman"/>
      <w:bCs w:val="0"/>
      <w:color w:val="000000"/>
      <w:kern w:val="0"/>
      <w:sz w:val="22"/>
      <w:lang w:eastAsia="zh-CN"/>
    </w:rPr>
  </w:style>
  <w:style w:type="paragraph" w:customStyle="1" w:styleId="ANNEX-heading2">
    <w:name w:val="ANNEX-heading2"/>
    <w:basedOn w:val="Heading2"/>
    <w:next w:val="PARAGRAPHChar4"/>
    <w:link w:val="ANNEX-heading2Char"/>
    <w:autoRedefine/>
    <w:rsid w:val="0061673F"/>
    <w:pPr>
      <w:numPr>
        <w:ilvl w:val="2"/>
        <w:numId w:val="2"/>
      </w:numPr>
      <w:suppressAutoHyphens/>
      <w:adjustRightInd w:val="0"/>
      <w:spacing w:before="100" w:after="100"/>
      <w:ind w:left="0"/>
      <w:jc w:val="left"/>
      <w:outlineLvl w:val="2"/>
    </w:pPr>
    <w:rPr>
      <w:rFonts w:eastAsia="MS Mincho" w:cs="Times New Roman"/>
      <w:bCs w:val="0"/>
      <w:color w:val="000000"/>
      <w:sz w:val="22"/>
      <w:lang w:eastAsia="zh-CN"/>
    </w:rPr>
  </w:style>
  <w:style w:type="paragraph" w:customStyle="1" w:styleId="ANNEX-heading3">
    <w:name w:val="ANNEX-heading3"/>
    <w:basedOn w:val="Heading3"/>
    <w:next w:val="PARAGRAPHChar4"/>
    <w:link w:val="ANNEX-heading3Char"/>
    <w:autoRedefine/>
    <w:rsid w:val="006040EC"/>
    <w:pPr>
      <w:numPr>
        <w:ilvl w:val="3"/>
        <w:numId w:val="2"/>
      </w:numPr>
      <w:suppressAutoHyphens/>
      <w:adjustRightInd w:val="0"/>
      <w:spacing w:before="100" w:after="100"/>
      <w:ind w:left="0"/>
      <w:jc w:val="left"/>
      <w:outlineLvl w:val="3"/>
    </w:pPr>
    <w:rPr>
      <w:rFonts w:eastAsia="MS Mincho" w:cs="Times New Roman"/>
      <w:bCs w:val="0"/>
      <w:color w:val="000000"/>
      <w:sz w:val="22"/>
      <w:lang w:val="en-US" w:eastAsia="zh-CN"/>
    </w:rPr>
  </w:style>
  <w:style w:type="character" w:customStyle="1" w:styleId="ANNEXtitleCharChar">
    <w:name w:val="ANNEX_title Char Char"/>
    <w:basedOn w:val="MAIN-TITLEChar"/>
    <w:rsid w:val="005011D6"/>
    <w:rPr>
      <w:rFonts w:ascii="Arial" w:eastAsia="MS Mincho" w:hAnsi="Arial"/>
      <w:b/>
      <w:noProof w:val="0"/>
      <w:spacing w:val="8"/>
      <w:sz w:val="24"/>
      <w:lang w:val="en-GB" w:eastAsia="zh-CN" w:bidi="ar-SA"/>
    </w:rPr>
  </w:style>
  <w:style w:type="character" w:customStyle="1" w:styleId="MAIN-TITLEChar">
    <w:name w:val="MAIN-TITLE Char"/>
    <w:basedOn w:val="PARAGRAPHChar"/>
    <w:rsid w:val="005011D6"/>
    <w:rPr>
      <w:rFonts w:ascii="Arial" w:eastAsia="MS Mincho" w:hAnsi="Arial"/>
      <w:b/>
      <w:noProof w:val="0"/>
      <w:spacing w:val="8"/>
      <w:sz w:val="24"/>
      <w:lang w:val="en-GB" w:eastAsia="zh-CN" w:bidi="ar-SA"/>
    </w:rPr>
  </w:style>
  <w:style w:type="character" w:customStyle="1" w:styleId="PARAGRAPHChar">
    <w:name w:val="PARAGRAPH Char"/>
    <w:basedOn w:val="DefaultParagraphFont"/>
    <w:link w:val="PARAGRAPH"/>
    <w:rsid w:val="005011D6"/>
    <w:rPr>
      <w:rFonts w:ascii="Arial" w:eastAsia="MS Mincho" w:hAnsi="Arial"/>
      <w:noProof w:val="0"/>
      <w:spacing w:val="8"/>
      <w:lang w:val="en-GB" w:eastAsia="zh-CN" w:bidi="ar-SA"/>
    </w:rPr>
  </w:style>
  <w:style w:type="paragraph" w:customStyle="1" w:styleId="FIGURE-note">
    <w:name w:val="FIGURE-note"/>
    <w:basedOn w:val="NOTE"/>
    <w:rsid w:val="005011D6"/>
  </w:style>
  <w:style w:type="paragraph" w:customStyle="1" w:styleId="NOTES">
    <w:name w:val="NOTES"/>
    <w:basedOn w:val="INDENT2"/>
    <w:rsid w:val="005011D6"/>
    <w:pPr>
      <w:tabs>
        <w:tab w:val="clear" w:pos="851"/>
        <w:tab w:val="left" w:pos="567"/>
      </w:tabs>
      <w:ind w:left="284"/>
    </w:pPr>
    <w:rPr>
      <w:sz w:val="16"/>
    </w:rPr>
  </w:style>
  <w:style w:type="paragraph" w:customStyle="1" w:styleId="INDENT2">
    <w:name w:val="INDENT2"/>
    <w:basedOn w:val="Normal"/>
    <w:rsid w:val="005011D6"/>
    <w:pPr>
      <w:tabs>
        <w:tab w:val="left" w:pos="851"/>
      </w:tabs>
      <w:spacing w:after="100"/>
      <w:ind w:left="567"/>
    </w:pPr>
    <w:rPr>
      <w:rFonts w:eastAsia="MS Mincho" w:cs="Times New Roman"/>
      <w:lang w:eastAsia="zh-CN"/>
    </w:rPr>
  </w:style>
  <w:style w:type="character" w:customStyle="1" w:styleId="FIGURE-titleChar">
    <w:name w:val="FIGURE-title Char"/>
    <w:basedOn w:val="PARAGRAPHChar1"/>
    <w:rsid w:val="005011D6"/>
    <w:rPr>
      <w:rFonts w:ascii="Arial" w:eastAsia="MS Mincho" w:hAnsi="Arial"/>
      <w:b/>
      <w:noProof w:val="0"/>
      <w:spacing w:val="8"/>
      <w:lang w:val="en-GB" w:eastAsia="zh-CN" w:bidi="ar-SA"/>
    </w:rPr>
  </w:style>
  <w:style w:type="character" w:customStyle="1" w:styleId="PARAGRAPHChar1">
    <w:name w:val="PARAGRAPH Char1"/>
    <w:basedOn w:val="DefaultParagraphFont"/>
    <w:rsid w:val="005011D6"/>
    <w:rPr>
      <w:rFonts w:ascii="Arial" w:eastAsia="MS Mincho" w:hAnsi="Arial"/>
      <w:noProof w:val="0"/>
      <w:spacing w:val="8"/>
      <w:lang w:val="en-GB" w:eastAsia="zh-CN" w:bidi="ar-SA"/>
    </w:rPr>
  </w:style>
  <w:style w:type="paragraph" w:styleId="BodyTextIndent3">
    <w:name w:val="Body Text Indent 3"/>
    <w:basedOn w:val="Normal"/>
    <w:rsid w:val="005011D6"/>
    <w:pPr>
      <w:widowControl w:val="0"/>
      <w:tabs>
        <w:tab w:val="left" w:pos="900"/>
      </w:tabs>
      <w:ind w:left="1050" w:firstLine="27"/>
    </w:pPr>
    <w:rPr>
      <w:rFonts w:ascii="Times New Roman" w:eastAsia="MS Mincho" w:hAnsi="Times New Roman" w:cs="Times New Roman"/>
      <w:b/>
      <w:spacing w:val="0"/>
      <w:kern w:val="2"/>
      <w:sz w:val="21"/>
      <w:lang w:val="en-US" w:eastAsia="ja-JP"/>
    </w:rPr>
  </w:style>
  <w:style w:type="paragraph" w:styleId="BodyTextIndent2">
    <w:name w:val="Body Text Indent 2"/>
    <w:basedOn w:val="Normal"/>
    <w:rsid w:val="005011D6"/>
    <w:pPr>
      <w:spacing w:line="480" w:lineRule="auto"/>
      <w:ind w:left="144"/>
    </w:pPr>
    <w:rPr>
      <w:rFonts w:eastAsia="MS Mincho" w:cs="Times New Roman"/>
      <w:lang w:eastAsia="zh-CN"/>
    </w:rPr>
  </w:style>
  <w:style w:type="paragraph" w:styleId="List2">
    <w:name w:val="List 2"/>
    <w:basedOn w:val="List"/>
    <w:rsid w:val="005011D6"/>
    <w:pPr>
      <w:tabs>
        <w:tab w:val="clear" w:pos="340"/>
        <w:tab w:val="left" w:pos="680"/>
      </w:tabs>
      <w:ind w:left="-4464" w:firstLine="0"/>
    </w:pPr>
  </w:style>
  <w:style w:type="paragraph" w:styleId="BodyText3">
    <w:name w:val="Body Text 3"/>
    <w:basedOn w:val="Normal"/>
    <w:rsid w:val="005011D6"/>
    <w:pPr>
      <w:adjustRightInd w:val="0"/>
      <w:spacing w:line="200" w:lineRule="exact"/>
      <w:jc w:val="center"/>
    </w:pPr>
    <w:rPr>
      <w:rFonts w:eastAsia="MS PGothic" w:cs="Times New Roman"/>
      <w:color w:val="000000"/>
      <w:spacing w:val="0"/>
      <w:sz w:val="18"/>
      <w:lang w:eastAsia="zh-CN"/>
    </w:rPr>
  </w:style>
  <w:style w:type="character" w:customStyle="1" w:styleId="PARAGRAPHChar2">
    <w:name w:val="PARAGRAPH Char2"/>
    <w:basedOn w:val="DefaultParagraphFont"/>
    <w:rsid w:val="005011D6"/>
    <w:rPr>
      <w:rFonts w:ascii="Arial" w:eastAsia="MS Mincho" w:hAnsi="Arial"/>
      <w:noProof w:val="0"/>
      <w:spacing w:val="8"/>
      <w:lang w:val="en-GB" w:eastAsia="zh-CN" w:bidi="ar-SA"/>
    </w:rPr>
  </w:style>
  <w:style w:type="character" w:customStyle="1" w:styleId="FIGURE-titleChar1">
    <w:name w:val="FIGURE-title Char1"/>
    <w:basedOn w:val="PARAGRAPHChar2"/>
    <w:rsid w:val="005011D6"/>
    <w:rPr>
      <w:rFonts w:ascii="Arial" w:eastAsia="MS Mincho" w:hAnsi="Arial"/>
      <w:b/>
      <w:noProof w:val="0"/>
      <w:spacing w:val="8"/>
      <w:lang w:val="en-GB" w:eastAsia="zh-CN" w:bidi="ar-SA"/>
    </w:rPr>
  </w:style>
  <w:style w:type="paragraph" w:styleId="BodyText2">
    <w:name w:val="Body Text 2"/>
    <w:basedOn w:val="Normal"/>
    <w:rsid w:val="005011D6"/>
    <w:pPr>
      <w:widowControl w:val="0"/>
      <w:spacing w:line="220" w:lineRule="exact"/>
    </w:pPr>
    <w:rPr>
      <w:rFonts w:eastAsia="MS Mincho"/>
      <w:spacing w:val="0"/>
      <w:kern w:val="2"/>
      <w:sz w:val="18"/>
      <w:szCs w:val="24"/>
      <w:lang w:eastAsia="ja-JP"/>
    </w:rPr>
  </w:style>
  <w:style w:type="character" w:customStyle="1" w:styleId="PARAGRAPHChar3">
    <w:name w:val="PARAGRAPH Char3"/>
    <w:basedOn w:val="DefaultParagraphFont"/>
    <w:rsid w:val="005011D6"/>
    <w:rPr>
      <w:rFonts w:ascii="Arial" w:eastAsia="MS Mincho" w:hAnsi="Arial"/>
      <w:noProof w:val="0"/>
      <w:spacing w:val="8"/>
      <w:lang w:val="en-GB" w:eastAsia="zh-CN" w:bidi="ar-SA"/>
    </w:rPr>
  </w:style>
  <w:style w:type="character" w:customStyle="1" w:styleId="FIGURE-titleChar2">
    <w:name w:val="FIGURE-title Char2"/>
    <w:basedOn w:val="PARAGRAPHChar3"/>
    <w:rsid w:val="005011D6"/>
    <w:rPr>
      <w:rFonts w:ascii="Arial" w:eastAsia="MS Mincho" w:hAnsi="Arial"/>
      <w:b/>
      <w:noProof w:val="0"/>
      <w:spacing w:val="8"/>
      <w:lang w:val="en-GB" w:eastAsia="zh-CN" w:bidi="ar-SA"/>
    </w:rPr>
  </w:style>
  <w:style w:type="paragraph" w:styleId="HTMLAddress">
    <w:name w:val="HTML Address"/>
    <w:basedOn w:val="Normal"/>
    <w:rsid w:val="005011D6"/>
    <w:rPr>
      <w:rFonts w:eastAsia="MS Mincho" w:cs="Times New Roman"/>
      <w:i/>
      <w:iCs/>
    </w:rPr>
  </w:style>
  <w:style w:type="paragraph" w:styleId="HTMLPreformatted">
    <w:name w:val="HTML Preformatted"/>
    <w:basedOn w:val="Normal"/>
    <w:rsid w:val="005011D6"/>
    <w:rPr>
      <w:rFonts w:ascii="Courier New" w:eastAsia="MS Mincho" w:hAnsi="Courier New" w:cs="Courier New"/>
    </w:rPr>
  </w:style>
  <w:style w:type="paragraph" w:styleId="BlockText">
    <w:name w:val="Block Text"/>
    <w:basedOn w:val="Normal"/>
    <w:rsid w:val="005011D6"/>
    <w:pPr>
      <w:ind w:leftChars="700" w:left="1440" w:rightChars="700" w:right="1440"/>
    </w:pPr>
    <w:rPr>
      <w:rFonts w:eastAsia="MS Mincho" w:cs="Times New Roman"/>
    </w:rPr>
  </w:style>
  <w:style w:type="paragraph" w:styleId="MessageHeader">
    <w:name w:val="Message Header"/>
    <w:basedOn w:val="Normal"/>
    <w:rsid w:val="005011D6"/>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eastAsia="MS Mincho"/>
      <w:sz w:val="24"/>
      <w:szCs w:val="24"/>
    </w:rPr>
  </w:style>
  <w:style w:type="paragraph" w:styleId="Salutation">
    <w:name w:val="Salutation"/>
    <w:basedOn w:val="Normal"/>
    <w:next w:val="Normal"/>
    <w:rsid w:val="005011D6"/>
    <w:rPr>
      <w:rFonts w:eastAsia="MS Mincho" w:cs="Times New Roman"/>
    </w:rPr>
  </w:style>
  <w:style w:type="paragraph" w:styleId="EnvelopeAddress">
    <w:name w:val="envelope address"/>
    <w:basedOn w:val="Normal"/>
    <w:rsid w:val="005011D6"/>
    <w:pPr>
      <w:framePr w:w="6804" w:h="2268" w:hRule="exact" w:hSpace="142" w:wrap="auto" w:hAnchor="page" w:xAlign="center" w:yAlign="bottom"/>
      <w:snapToGrid w:val="0"/>
      <w:ind w:leftChars="1400" w:left="100"/>
    </w:pPr>
    <w:rPr>
      <w:rFonts w:eastAsia="MS Mincho"/>
      <w:sz w:val="24"/>
      <w:szCs w:val="24"/>
    </w:rPr>
  </w:style>
  <w:style w:type="paragraph" w:styleId="List3">
    <w:name w:val="List 3"/>
    <w:basedOn w:val="Normal"/>
    <w:rsid w:val="005011D6"/>
    <w:pPr>
      <w:ind w:leftChars="400" w:left="100" w:hangingChars="200" w:hanging="200"/>
    </w:pPr>
    <w:rPr>
      <w:rFonts w:eastAsia="MS Mincho" w:cs="Times New Roman"/>
    </w:rPr>
  </w:style>
  <w:style w:type="paragraph" w:styleId="List4">
    <w:name w:val="List 4"/>
    <w:basedOn w:val="Normal"/>
    <w:rsid w:val="005011D6"/>
    <w:pPr>
      <w:ind w:leftChars="600" w:left="100" w:hangingChars="200" w:hanging="200"/>
    </w:pPr>
    <w:rPr>
      <w:rFonts w:eastAsia="MS Mincho" w:cs="Times New Roman"/>
    </w:rPr>
  </w:style>
  <w:style w:type="paragraph" w:styleId="List5">
    <w:name w:val="List 5"/>
    <w:basedOn w:val="Normal"/>
    <w:rsid w:val="005011D6"/>
    <w:pPr>
      <w:ind w:leftChars="800" w:left="100" w:hangingChars="200" w:hanging="200"/>
    </w:pPr>
    <w:rPr>
      <w:rFonts w:eastAsia="MS Mincho" w:cs="Times New Roman"/>
    </w:rPr>
  </w:style>
  <w:style w:type="paragraph" w:styleId="ListBullet">
    <w:name w:val="List Bullet"/>
    <w:basedOn w:val="Normal"/>
    <w:autoRedefine/>
    <w:rsid w:val="005011D6"/>
    <w:pPr>
      <w:tabs>
        <w:tab w:val="num" w:pos="360"/>
      </w:tabs>
      <w:ind w:left="360" w:hanging="360"/>
    </w:pPr>
    <w:rPr>
      <w:rFonts w:eastAsia="MS Mincho" w:cs="Times New Roman"/>
    </w:rPr>
  </w:style>
  <w:style w:type="paragraph" w:styleId="ListBullet2">
    <w:name w:val="List Bullet 2"/>
    <w:basedOn w:val="Normal"/>
    <w:autoRedefine/>
    <w:rsid w:val="005011D6"/>
    <w:pPr>
      <w:tabs>
        <w:tab w:val="num" w:pos="643"/>
      </w:tabs>
      <w:ind w:left="643" w:hanging="360"/>
    </w:pPr>
    <w:rPr>
      <w:rFonts w:eastAsia="MS Mincho" w:cs="Times New Roman"/>
    </w:rPr>
  </w:style>
  <w:style w:type="paragraph" w:styleId="ListBullet3">
    <w:name w:val="List Bullet 3"/>
    <w:basedOn w:val="Normal"/>
    <w:autoRedefine/>
    <w:rsid w:val="005011D6"/>
    <w:pPr>
      <w:tabs>
        <w:tab w:val="num" w:pos="926"/>
      </w:tabs>
      <w:ind w:left="926" w:hanging="360"/>
    </w:pPr>
    <w:rPr>
      <w:rFonts w:eastAsia="MS Mincho" w:cs="Times New Roman"/>
    </w:rPr>
  </w:style>
  <w:style w:type="paragraph" w:styleId="ListBullet4">
    <w:name w:val="List Bullet 4"/>
    <w:basedOn w:val="Normal"/>
    <w:autoRedefine/>
    <w:rsid w:val="005011D6"/>
    <w:pPr>
      <w:tabs>
        <w:tab w:val="num" w:pos="1209"/>
      </w:tabs>
      <w:ind w:left="1209" w:hanging="360"/>
    </w:pPr>
    <w:rPr>
      <w:rFonts w:eastAsia="MS Mincho" w:cs="Times New Roman"/>
    </w:rPr>
  </w:style>
  <w:style w:type="paragraph" w:styleId="ListBullet5">
    <w:name w:val="List Bullet 5"/>
    <w:basedOn w:val="Normal"/>
    <w:autoRedefine/>
    <w:rsid w:val="005011D6"/>
    <w:pPr>
      <w:tabs>
        <w:tab w:val="num" w:pos="1492"/>
      </w:tabs>
      <w:ind w:left="1492" w:hanging="360"/>
    </w:pPr>
    <w:rPr>
      <w:rFonts w:eastAsia="MS Mincho" w:cs="Times New Roman"/>
    </w:rPr>
  </w:style>
  <w:style w:type="paragraph" w:styleId="ListContinue">
    <w:name w:val="List Continue"/>
    <w:basedOn w:val="Normal"/>
    <w:rsid w:val="005011D6"/>
    <w:pPr>
      <w:spacing w:after="180"/>
      <w:ind w:leftChars="200" w:left="425"/>
    </w:pPr>
    <w:rPr>
      <w:rFonts w:eastAsia="MS Mincho" w:cs="Times New Roman"/>
    </w:rPr>
  </w:style>
  <w:style w:type="paragraph" w:styleId="ListContinue2">
    <w:name w:val="List Continue 2"/>
    <w:basedOn w:val="Normal"/>
    <w:rsid w:val="005011D6"/>
    <w:pPr>
      <w:spacing w:after="180"/>
      <w:ind w:leftChars="400" w:left="850"/>
    </w:pPr>
    <w:rPr>
      <w:rFonts w:eastAsia="MS Mincho" w:cs="Times New Roman"/>
    </w:rPr>
  </w:style>
  <w:style w:type="paragraph" w:styleId="ListContinue3">
    <w:name w:val="List Continue 3"/>
    <w:basedOn w:val="Normal"/>
    <w:rsid w:val="005011D6"/>
    <w:pPr>
      <w:spacing w:after="180"/>
      <w:ind w:leftChars="600" w:left="1275"/>
    </w:pPr>
    <w:rPr>
      <w:rFonts w:eastAsia="MS Mincho" w:cs="Times New Roman"/>
    </w:rPr>
  </w:style>
  <w:style w:type="paragraph" w:styleId="ListContinue4">
    <w:name w:val="List Continue 4"/>
    <w:basedOn w:val="Normal"/>
    <w:rsid w:val="005011D6"/>
    <w:pPr>
      <w:spacing w:after="180"/>
      <w:ind w:leftChars="800" w:left="1700"/>
    </w:pPr>
    <w:rPr>
      <w:rFonts w:eastAsia="MS Mincho" w:cs="Times New Roman"/>
    </w:rPr>
  </w:style>
  <w:style w:type="paragraph" w:styleId="ListContinue5">
    <w:name w:val="List Continue 5"/>
    <w:basedOn w:val="Normal"/>
    <w:rsid w:val="005011D6"/>
    <w:pPr>
      <w:spacing w:after="180"/>
      <w:ind w:leftChars="1000" w:left="2125"/>
    </w:pPr>
    <w:rPr>
      <w:rFonts w:eastAsia="MS Mincho" w:cs="Times New Roman"/>
    </w:rPr>
  </w:style>
  <w:style w:type="paragraph" w:styleId="NoteHeading">
    <w:name w:val="Note Heading"/>
    <w:basedOn w:val="Normal"/>
    <w:next w:val="Normal"/>
    <w:rsid w:val="005011D6"/>
    <w:pPr>
      <w:jc w:val="center"/>
    </w:pPr>
    <w:rPr>
      <w:rFonts w:eastAsia="MS Mincho" w:cs="Times New Roman"/>
    </w:rPr>
  </w:style>
  <w:style w:type="paragraph" w:styleId="Closing">
    <w:name w:val="Closing"/>
    <w:basedOn w:val="Normal"/>
    <w:rsid w:val="005011D6"/>
    <w:pPr>
      <w:jc w:val="right"/>
    </w:pPr>
    <w:rPr>
      <w:rFonts w:eastAsia="MS Mincho" w:cs="Times New Roman"/>
    </w:rPr>
  </w:style>
  <w:style w:type="paragraph" w:styleId="EnvelopeReturn">
    <w:name w:val="envelope return"/>
    <w:basedOn w:val="Normal"/>
    <w:rsid w:val="005011D6"/>
    <w:pPr>
      <w:snapToGrid w:val="0"/>
    </w:pPr>
    <w:rPr>
      <w:rFonts w:eastAsia="MS Mincho"/>
    </w:rPr>
  </w:style>
  <w:style w:type="paragraph" w:styleId="Signature">
    <w:name w:val="Signature"/>
    <w:basedOn w:val="Normal"/>
    <w:rsid w:val="005011D6"/>
    <w:pPr>
      <w:jc w:val="right"/>
    </w:pPr>
    <w:rPr>
      <w:rFonts w:eastAsia="MS Mincho" w:cs="Times New Roman"/>
    </w:rPr>
  </w:style>
  <w:style w:type="paragraph" w:styleId="PlainText">
    <w:name w:val="Plain Text"/>
    <w:basedOn w:val="Normal"/>
    <w:rsid w:val="005011D6"/>
    <w:rPr>
      <w:rFonts w:ascii="MS Mincho" w:eastAsia="MS Mincho" w:hAnsi="Courier New" w:cs="Courier New"/>
      <w:sz w:val="21"/>
      <w:szCs w:val="21"/>
    </w:rPr>
  </w:style>
  <w:style w:type="paragraph" w:styleId="ListNumber">
    <w:name w:val="List Number"/>
    <w:basedOn w:val="Normal"/>
    <w:rsid w:val="005011D6"/>
    <w:pPr>
      <w:tabs>
        <w:tab w:val="num" w:pos="360"/>
      </w:tabs>
      <w:ind w:left="360" w:hanging="360"/>
    </w:pPr>
    <w:rPr>
      <w:rFonts w:eastAsia="MS Mincho" w:cs="Times New Roman"/>
    </w:rPr>
  </w:style>
  <w:style w:type="paragraph" w:styleId="ListNumber2">
    <w:name w:val="List Number 2"/>
    <w:basedOn w:val="Normal"/>
    <w:rsid w:val="005011D6"/>
    <w:pPr>
      <w:tabs>
        <w:tab w:val="num" w:pos="643"/>
      </w:tabs>
      <w:ind w:left="643" w:hanging="360"/>
    </w:pPr>
    <w:rPr>
      <w:rFonts w:eastAsia="MS Mincho" w:cs="Times New Roman"/>
    </w:rPr>
  </w:style>
  <w:style w:type="paragraph" w:styleId="ListNumber3">
    <w:name w:val="List Number 3"/>
    <w:basedOn w:val="Normal"/>
    <w:rsid w:val="005011D6"/>
    <w:pPr>
      <w:tabs>
        <w:tab w:val="num" w:pos="926"/>
      </w:tabs>
      <w:ind w:left="926" w:hanging="360"/>
    </w:pPr>
    <w:rPr>
      <w:rFonts w:eastAsia="MS Mincho" w:cs="Times New Roman"/>
    </w:rPr>
  </w:style>
  <w:style w:type="paragraph" w:styleId="ListNumber4">
    <w:name w:val="List Number 4"/>
    <w:basedOn w:val="Normal"/>
    <w:rsid w:val="005011D6"/>
    <w:pPr>
      <w:tabs>
        <w:tab w:val="num" w:pos="1209"/>
      </w:tabs>
      <w:ind w:left="1209" w:hanging="360"/>
    </w:pPr>
    <w:rPr>
      <w:rFonts w:eastAsia="MS Mincho" w:cs="Times New Roman"/>
    </w:rPr>
  </w:style>
  <w:style w:type="paragraph" w:styleId="ListNumber5">
    <w:name w:val="List Number 5"/>
    <w:basedOn w:val="Normal"/>
    <w:rsid w:val="005011D6"/>
    <w:pPr>
      <w:tabs>
        <w:tab w:val="num" w:pos="6622"/>
      </w:tabs>
      <w:ind w:left="6622" w:hanging="360"/>
    </w:pPr>
    <w:rPr>
      <w:rFonts w:eastAsia="MS Mincho" w:cs="Times New Roman"/>
    </w:rPr>
  </w:style>
  <w:style w:type="paragraph" w:styleId="E-mailSignature">
    <w:name w:val="E-mail Signature"/>
    <w:basedOn w:val="Normal"/>
    <w:rsid w:val="005011D6"/>
    <w:rPr>
      <w:rFonts w:eastAsia="MS Mincho" w:cs="Times New Roman"/>
    </w:rPr>
  </w:style>
  <w:style w:type="paragraph" w:styleId="Date">
    <w:name w:val="Date"/>
    <w:basedOn w:val="Normal"/>
    <w:next w:val="Normal"/>
    <w:rsid w:val="005011D6"/>
    <w:rPr>
      <w:rFonts w:eastAsia="MS Mincho" w:cs="Times New Roman"/>
    </w:rPr>
  </w:style>
  <w:style w:type="paragraph" w:styleId="NormalWeb">
    <w:name w:val="Normal (Web)"/>
    <w:basedOn w:val="Normal"/>
    <w:rsid w:val="005011D6"/>
    <w:rPr>
      <w:rFonts w:ascii="Times New Roman" w:eastAsia="MS Mincho" w:hAnsi="Times New Roman" w:cs="Times New Roman"/>
      <w:sz w:val="24"/>
      <w:szCs w:val="24"/>
    </w:rPr>
  </w:style>
  <w:style w:type="paragraph" w:styleId="NormalIndent">
    <w:name w:val="Normal Indent"/>
    <w:basedOn w:val="Normal"/>
    <w:rsid w:val="005011D6"/>
    <w:pPr>
      <w:ind w:leftChars="400" w:left="840"/>
    </w:pPr>
    <w:rPr>
      <w:rFonts w:eastAsia="MS Mincho" w:cs="Times New Roman"/>
    </w:rPr>
  </w:style>
  <w:style w:type="paragraph" w:styleId="Subtitle">
    <w:name w:val="Subtitle"/>
    <w:basedOn w:val="Normal"/>
    <w:qFormat/>
    <w:rsid w:val="005011D6"/>
    <w:pPr>
      <w:jc w:val="center"/>
      <w:outlineLvl w:val="1"/>
    </w:pPr>
    <w:rPr>
      <w:rFonts w:eastAsia="MS Gothic"/>
      <w:sz w:val="24"/>
      <w:szCs w:val="24"/>
    </w:rPr>
  </w:style>
  <w:style w:type="paragraph" w:styleId="BodyTextIndent">
    <w:name w:val="Body Text Indent"/>
    <w:basedOn w:val="Normal"/>
    <w:rsid w:val="005011D6"/>
    <w:pPr>
      <w:ind w:leftChars="400" w:left="851"/>
    </w:pPr>
    <w:rPr>
      <w:rFonts w:eastAsia="MS Mincho" w:cs="Times New Roman"/>
    </w:rPr>
  </w:style>
  <w:style w:type="paragraph" w:styleId="BodyTextFirstIndent">
    <w:name w:val="Body Text First Indent"/>
    <w:basedOn w:val="BodyText"/>
    <w:rsid w:val="005011D6"/>
    <w:pPr>
      <w:spacing w:after="0"/>
      <w:ind w:firstLineChars="100" w:firstLine="210"/>
    </w:pPr>
    <w:rPr>
      <w:lang w:eastAsia="en-US"/>
    </w:rPr>
  </w:style>
  <w:style w:type="paragraph" w:styleId="BodyTextFirstIndent2">
    <w:name w:val="Body Text First Indent 2"/>
    <w:basedOn w:val="BodyTextIndent"/>
    <w:rsid w:val="005011D6"/>
    <w:pPr>
      <w:ind w:firstLineChars="100" w:firstLine="210"/>
    </w:pPr>
  </w:style>
  <w:style w:type="paragraph" w:customStyle="1" w:styleId="PARAGRAPHChar3Char">
    <w:name w:val="PARAGRAPH Char3 Char"/>
    <w:rsid w:val="005011D6"/>
    <w:pPr>
      <w:spacing w:before="100" w:after="200"/>
      <w:jc w:val="both"/>
    </w:pPr>
    <w:rPr>
      <w:rFonts w:ascii="Arial" w:eastAsia="MS Mincho" w:hAnsi="Arial"/>
      <w:spacing w:val="8"/>
      <w:lang w:val="en-GB" w:eastAsia="zh-CN"/>
    </w:rPr>
  </w:style>
  <w:style w:type="paragraph" w:customStyle="1" w:styleId="StyleANNEX-heading210pt">
    <w:name w:val="Style ANNEX-heading2 + 10 pt"/>
    <w:basedOn w:val="ANNEX-heading2"/>
    <w:link w:val="StyleANNEX-heading210ptChar"/>
    <w:rsid w:val="005011D6"/>
    <w:rPr>
      <w:bCs/>
      <w:sz w:val="20"/>
    </w:rPr>
  </w:style>
  <w:style w:type="table" w:styleId="TableGrid">
    <w:name w:val="Table Grid"/>
    <w:basedOn w:val="TableNormal"/>
    <w:uiPriority w:val="59"/>
    <w:rsid w:val="005011D6"/>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5011D6"/>
    <w:rPr>
      <w:b/>
      <w:bCs/>
    </w:rPr>
  </w:style>
  <w:style w:type="paragraph" w:customStyle="1" w:styleId="StyleANNEX-heading212pt">
    <w:name w:val="Style ANNEX-heading2 + 12 pt"/>
    <w:basedOn w:val="ANNEX-heading2"/>
    <w:rsid w:val="005011D6"/>
    <w:rPr>
      <w:bCs/>
      <w:sz w:val="24"/>
    </w:rPr>
  </w:style>
  <w:style w:type="paragraph" w:customStyle="1" w:styleId="StyleANNEX-heading112pt">
    <w:name w:val="Style ANNEX-heading1 + 12 pt"/>
    <w:basedOn w:val="ANNEX-heading1"/>
    <w:link w:val="StyleANNEX-heading112ptChar"/>
    <w:rsid w:val="005011D6"/>
    <w:rPr>
      <w:bCs/>
      <w:sz w:val="24"/>
    </w:rPr>
  </w:style>
  <w:style w:type="paragraph" w:customStyle="1" w:styleId="AMD-Heading1">
    <w:name w:val="AMD-Heading1"/>
    <w:basedOn w:val="Heading1"/>
    <w:next w:val="PARAGRAPHChar4"/>
    <w:rsid w:val="0067369F"/>
    <w:pPr>
      <w:suppressAutoHyphens/>
      <w:spacing w:before="200" w:after="200"/>
      <w:ind w:left="397" w:hanging="397"/>
      <w:jc w:val="left"/>
      <w:outlineLvl w:val="9"/>
    </w:pPr>
    <w:rPr>
      <w:rFonts w:eastAsia="MS Mincho"/>
      <w:kern w:val="0"/>
      <w:sz w:val="22"/>
      <w:szCs w:val="22"/>
      <w:lang w:eastAsia="zh-CN"/>
    </w:rPr>
  </w:style>
  <w:style w:type="character" w:customStyle="1" w:styleId="PARAGRAPHChar4Char">
    <w:name w:val="PARAGRAPH Char4 Char"/>
    <w:basedOn w:val="DefaultParagraphFont"/>
    <w:link w:val="PARAGRAPHChar4"/>
    <w:rsid w:val="00BC1CE0"/>
    <w:rPr>
      <w:rFonts w:ascii="Arial" w:hAnsi="Arial"/>
      <w:spacing w:val="8"/>
      <w:lang w:val="en-GB" w:eastAsia="da-DK" w:bidi="ar-SA"/>
    </w:rPr>
  </w:style>
  <w:style w:type="character" w:customStyle="1" w:styleId="agriffin">
    <w:name w:val="agriffin"/>
    <w:basedOn w:val="DefaultParagraphFont"/>
    <w:semiHidden/>
    <w:rsid w:val="003F5965"/>
    <w:rPr>
      <w:rFonts w:ascii="Arial" w:hAnsi="Arial" w:cs="Arial"/>
      <w:color w:val="auto"/>
      <w:sz w:val="20"/>
      <w:szCs w:val="20"/>
    </w:rPr>
  </w:style>
  <w:style w:type="paragraph" w:customStyle="1" w:styleId="paragraphchar3char0">
    <w:name w:val="paragraphchar3char"/>
    <w:basedOn w:val="Normal"/>
    <w:rsid w:val="00697300"/>
    <w:pPr>
      <w:spacing w:before="100" w:after="200"/>
    </w:pPr>
    <w:rPr>
      <w:lang w:val="en-US"/>
    </w:rPr>
  </w:style>
  <w:style w:type="character" w:styleId="CommentReference">
    <w:name w:val="annotation reference"/>
    <w:basedOn w:val="DefaultParagraphFont"/>
    <w:semiHidden/>
    <w:rsid w:val="0005555D"/>
    <w:rPr>
      <w:sz w:val="16"/>
      <w:szCs w:val="16"/>
    </w:rPr>
  </w:style>
  <w:style w:type="paragraph" w:styleId="CommentText">
    <w:name w:val="annotation text"/>
    <w:basedOn w:val="Normal"/>
    <w:semiHidden/>
    <w:rsid w:val="0005555D"/>
  </w:style>
  <w:style w:type="paragraph" w:styleId="CommentSubject">
    <w:name w:val="annotation subject"/>
    <w:basedOn w:val="CommentText"/>
    <w:next w:val="CommentText"/>
    <w:semiHidden/>
    <w:rsid w:val="0005555D"/>
    <w:rPr>
      <w:b/>
      <w:bCs/>
    </w:rPr>
  </w:style>
  <w:style w:type="character" w:customStyle="1" w:styleId="Heading2Char1">
    <w:name w:val="Heading 2 Char1"/>
    <w:aliases w:val="Heading 2* Char1"/>
    <w:basedOn w:val="DefaultParagraphFont"/>
    <w:link w:val="Heading2"/>
    <w:rsid w:val="00E3481E"/>
    <w:rPr>
      <w:rFonts w:ascii="Arial" w:hAnsi="Arial" w:cs="Arial"/>
      <w:b/>
      <w:bCs/>
      <w:spacing w:val="8"/>
      <w:lang w:val="en-GB"/>
    </w:rPr>
  </w:style>
  <w:style w:type="character" w:customStyle="1" w:styleId="ANNEX-heading2Char">
    <w:name w:val="ANNEX-heading2 Char"/>
    <w:basedOn w:val="Heading2Char1"/>
    <w:link w:val="ANNEX-heading2"/>
    <w:rsid w:val="0061673F"/>
    <w:rPr>
      <w:rFonts w:ascii="Arial" w:eastAsia="MS Mincho" w:hAnsi="Arial" w:cs="Arial"/>
      <w:b/>
      <w:bCs w:val="0"/>
      <w:color w:val="000000"/>
      <w:spacing w:val="8"/>
      <w:sz w:val="22"/>
      <w:lang w:val="en-GB" w:eastAsia="zh-CN"/>
    </w:rPr>
  </w:style>
  <w:style w:type="character" w:customStyle="1" w:styleId="StyleANNEX-heading210ptChar">
    <w:name w:val="Style ANNEX-heading2 + 10 pt Char"/>
    <w:basedOn w:val="ANNEX-heading2Char"/>
    <w:link w:val="StyleANNEX-heading210pt"/>
    <w:rsid w:val="00E3481E"/>
    <w:rPr>
      <w:rFonts w:ascii="Arial" w:eastAsia="MS Mincho" w:hAnsi="Arial" w:cs="Arial"/>
      <w:b/>
      <w:bCs/>
      <w:color w:val="000000"/>
      <w:spacing w:val="8"/>
      <w:sz w:val="22"/>
      <w:lang w:val="en-GB" w:eastAsia="zh-CN"/>
    </w:rPr>
  </w:style>
  <w:style w:type="character" w:customStyle="1" w:styleId="Heading1Char">
    <w:name w:val="Heading 1 Char"/>
    <w:aliases w:val="Heading 1* Char"/>
    <w:basedOn w:val="DefaultParagraphFont"/>
    <w:link w:val="Heading1"/>
    <w:rsid w:val="00ED77CC"/>
    <w:rPr>
      <w:rFonts w:ascii="Arial" w:hAnsi="Arial" w:cs="Arial"/>
      <w:b/>
      <w:bCs/>
      <w:spacing w:val="8"/>
      <w:kern w:val="28"/>
      <w:lang w:val="en-GB"/>
    </w:rPr>
  </w:style>
  <w:style w:type="character" w:customStyle="1" w:styleId="ANNEX-heading1Char">
    <w:name w:val="ANNEX-heading1 Char"/>
    <w:basedOn w:val="Heading1Char"/>
    <w:link w:val="ANNEX-heading1"/>
    <w:rsid w:val="00ED77CC"/>
    <w:rPr>
      <w:rFonts w:ascii="Arial" w:eastAsia="MS Mincho" w:hAnsi="Arial" w:cs="Arial"/>
      <w:b/>
      <w:bCs w:val="0"/>
      <w:color w:val="000000"/>
      <w:spacing w:val="8"/>
      <w:kern w:val="28"/>
      <w:sz w:val="22"/>
      <w:lang w:val="en-GB" w:eastAsia="zh-CN"/>
    </w:rPr>
  </w:style>
  <w:style w:type="character" w:customStyle="1" w:styleId="StyleANNEX-heading112ptChar">
    <w:name w:val="Style ANNEX-heading1 + 12 pt Char"/>
    <w:basedOn w:val="ANNEX-heading1Char"/>
    <w:link w:val="StyleANNEX-heading112pt"/>
    <w:rsid w:val="00ED77CC"/>
    <w:rPr>
      <w:rFonts w:ascii="Arial" w:eastAsia="MS Mincho" w:hAnsi="Arial" w:cs="Arial"/>
      <w:b/>
      <w:bCs/>
      <w:color w:val="000000"/>
      <w:spacing w:val="8"/>
      <w:kern w:val="28"/>
      <w:sz w:val="24"/>
      <w:lang w:val="en-GB" w:eastAsia="zh-CN"/>
    </w:rPr>
  </w:style>
  <w:style w:type="character" w:customStyle="1" w:styleId="Heading3Char">
    <w:name w:val="Heading 3 Char"/>
    <w:aliases w:val="Heading 3* Char"/>
    <w:basedOn w:val="DefaultParagraphFont"/>
    <w:link w:val="Heading3"/>
    <w:rsid w:val="00AC3876"/>
    <w:rPr>
      <w:rFonts w:ascii="Arial" w:hAnsi="Arial" w:cs="Arial"/>
      <w:b/>
      <w:bCs/>
      <w:spacing w:val="8"/>
      <w:lang w:val="en-GB"/>
    </w:rPr>
  </w:style>
  <w:style w:type="character" w:customStyle="1" w:styleId="ANNEX-heading3Char">
    <w:name w:val="ANNEX-heading3 Char"/>
    <w:basedOn w:val="Heading3Char"/>
    <w:link w:val="ANNEX-heading3"/>
    <w:rsid w:val="00AC3876"/>
    <w:rPr>
      <w:rFonts w:ascii="Arial" w:eastAsia="MS Mincho" w:hAnsi="Arial" w:cs="Arial"/>
      <w:b/>
      <w:bCs w:val="0"/>
      <w:color w:val="000000"/>
      <w:spacing w:val="8"/>
      <w:sz w:val="22"/>
      <w:lang w:val="en-GB" w:eastAsia="zh-CN"/>
    </w:rPr>
  </w:style>
  <w:style w:type="character" w:styleId="FollowedHyperlink">
    <w:name w:val="FollowedHyperlink"/>
    <w:basedOn w:val="DefaultParagraphFont"/>
    <w:rsid w:val="00546E15"/>
    <w:rPr>
      <w:color w:val="800080"/>
      <w:u w:val="single"/>
    </w:rPr>
  </w:style>
  <w:style w:type="paragraph" w:customStyle="1" w:styleId="Note0">
    <w:name w:val="Note"/>
    <w:basedOn w:val="Normal"/>
    <w:rsid w:val="009E276C"/>
    <w:pPr>
      <w:tabs>
        <w:tab w:val="left" w:pos="426"/>
      </w:tabs>
      <w:spacing w:after="180"/>
    </w:pPr>
    <w:rPr>
      <w:rFonts w:eastAsia="MS Mincho" w:cs="Times New Roman"/>
      <w:spacing w:val="0"/>
      <w:sz w:val="18"/>
    </w:rPr>
  </w:style>
  <w:style w:type="paragraph" w:customStyle="1" w:styleId="PARAGRAPH">
    <w:name w:val="PARAGRAPH"/>
    <w:link w:val="PARAGRAPHChar"/>
    <w:rsid w:val="007912FB"/>
    <w:pPr>
      <w:spacing w:before="100" w:after="200"/>
      <w:jc w:val="both"/>
    </w:pPr>
    <w:rPr>
      <w:rFonts w:ascii="Arial" w:eastAsia="MS Mincho" w:hAnsi="Arial"/>
      <w:spacing w:val="8"/>
      <w:lang w:val="en-GB" w:eastAsia="zh-CN"/>
    </w:rPr>
  </w:style>
  <w:style w:type="paragraph" w:styleId="ListParagraph">
    <w:name w:val="List Paragraph"/>
    <w:basedOn w:val="Normal"/>
    <w:uiPriority w:val="34"/>
    <w:qFormat/>
    <w:rsid w:val="004E42CC"/>
    <w:pPr>
      <w:spacing w:after="200" w:line="276" w:lineRule="auto"/>
      <w:ind w:left="720"/>
      <w:contextualSpacing/>
      <w:jc w:val="left"/>
    </w:pPr>
    <w:rPr>
      <w:rFonts w:asciiTheme="minorHAnsi" w:eastAsiaTheme="minorHAnsi" w:hAnsiTheme="minorHAnsi" w:cstheme="minorBidi"/>
      <w:spacing w:val="0"/>
      <w:sz w:val="22"/>
      <w:szCs w:val="22"/>
      <w:lang w:val="en-US"/>
    </w:rPr>
  </w:style>
  <w:style w:type="paragraph" w:styleId="TOCHeading">
    <w:name w:val="TOC Heading"/>
    <w:basedOn w:val="Heading1"/>
    <w:next w:val="Normal"/>
    <w:uiPriority w:val="39"/>
    <w:semiHidden/>
    <w:unhideWhenUsed/>
    <w:qFormat/>
    <w:rsid w:val="004B417A"/>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4B3"/>
    <w:pPr>
      <w:jc w:val="both"/>
    </w:pPr>
    <w:rPr>
      <w:rFonts w:ascii="Arial" w:hAnsi="Arial" w:cs="Arial"/>
      <w:spacing w:val="8"/>
      <w:lang w:val="en-GB"/>
    </w:rPr>
  </w:style>
  <w:style w:type="paragraph" w:styleId="Heading1">
    <w:name w:val="heading 1"/>
    <w:aliases w:val="Heading 1*"/>
    <w:basedOn w:val="Normal"/>
    <w:next w:val="Normal"/>
    <w:link w:val="Heading1Char"/>
    <w:qFormat/>
    <w:rsid w:val="005011D6"/>
    <w:pPr>
      <w:keepNext/>
      <w:numPr>
        <w:numId w:val="4"/>
      </w:numPr>
      <w:spacing w:before="240" w:after="60"/>
      <w:outlineLvl w:val="0"/>
    </w:pPr>
    <w:rPr>
      <w:b/>
      <w:bCs/>
      <w:kern w:val="28"/>
    </w:rPr>
  </w:style>
  <w:style w:type="paragraph" w:styleId="Heading2">
    <w:name w:val="heading 2"/>
    <w:aliases w:val="Heading 2*"/>
    <w:basedOn w:val="Normal"/>
    <w:next w:val="Normal"/>
    <w:link w:val="Heading2Char1"/>
    <w:qFormat/>
    <w:rsid w:val="005011D6"/>
    <w:pPr>
      <w:keepNext/>
      <w:numPr>
        <w:ilvl w:val="1"/>
        <w:numId w:val="4"/>
      </w:numPr>
      <w:spacing w:before="240" w:after="60"/>
      <w:outlineLvl w:val="1"/>
    </w:pPr>
    <w:rPr>
      <w:b/>
      <w:bCs/>
    </w:rPr>
  </w:style>
  <w:style w:type="paragraph" w:styleId="Heading3">
    <w:name w:val="heading 3"/>
    <w:aliases w:val="Heading 3*"/>
    <w:basedOn w:val="Normal"/>
    <w:next w:val="Normal"/>
    <w:link w:val="Heading3Char"/>
    <w:qFormat/>
    <w:rsid w:val="005011D6"/>
    <w:pPr>
      <w:keepNext/>
      <w:numPr>
        <w:ilvl w:val="2"/>
        <w:numId w:val="4"/>
      </w:numPr>
      <w:spacing w:before="240" w:after="60"/>
      <w:outlineLvl w:val="2"/>
    </w:pPr>
    <w:rPr>
      <w:b/>
      <w:bCs/>
    </w:rPr>
  </w:style>
  <w:style w:type="paragraph" w:styleId="Heading4">
    <w:name w:val="heading 4"/>
    <w:aliases w:val="Heading 4*"/>
    <w:basedOn w:val="Normal"/>
    <w:next w:val="Normal"/>
    <w:qFormat/>
    <w:rsid w:val="005011D6"/>
    <w:pPr>
      <w:keepNext/>
      <w:numPr>
        <w:ilvl w:val="3"/>
        <w:numId w:val="4"/>
      </w:numPr>
      <w:spacing w:before="240" w:after="60"/>
      <w:outlineLvl w:val="3"/>
    </w:pPr>
    <w:rPr>
      <w:b/>
      <w:bCs/>
    </w:rPr>
  </w:style>
  <w:style w:type="paragraph" w:styleId="Heading5">
    <w:name w:val="heading 5"/>
    <w:basedOn w:val="Normal"/>
    <w:next w:val="Normal"/>
    <w:qFormat/>
    <w:rsid w:val="005011D6"/>
    <w:pPr>
      <w:keepNext/>
      <w:numPr>
        <w:ilvl w:val="4"/>
        <w:numId w:val="4"/>
      </w:numPr>
      <w:overflowPunct w:val="0"/>
      <w:autoSpaceDE w:val="0"/>
      <w:autoSpaceDN w:val="0"/>
      <w:adjustRightInd w:val="0"/>
      <w:spacing w:before="100" w:after="240"/>
      <w:jc w:val="left"/>
      <w:textAlignment w:val="baseline"/>
      <w:outlineLvl w:val="4"/>
    </w:pPr>
    <w:rPr>
      <w:rFonts w:cs="Times New Roman"/>
      <w:lang w:eastAsia="da-DK"/>
    </w:rPr>
  </w:style>
  <w:style w:type="paragraph" w:styleId="Heading6">
    <w:name w:val="heading 6"/>
    <w:basedOn w:val="Normal"/>
    <w:next w:val="Normal"/>
    <w:qFormat/>
    <w:rsid w:val="005011D6"/>
    <w:pPr>
      <w:numPr>
        <w:ilvl w:val="5"/>
        <w:numId w:val="4"/>
      </w:numPr>
      <w:overflowPunct w:val="0"/>
      <w:autoSpaceDE w:val="0"/>
      <w:autoSpaceDN w:val="0"/>
      <w:adjustRightInd w:val="0"/>
      <w:spacing w:before="240" w:after="60"/>
      <w:jc w:val="left"/>
      <w:textAlignment w:val="baseline"/>
      <w:outlineLvl w:val="5"/>
    </w:pPr>
    <w:rPr>
      <w:rFonts w:cs="Times New Roman"/>
      <w:i/>
      <w:spacing w:val="0"/>
      <w:sz w:val="22"/>
      <w:lang w:eastAsia="da-DK"/>
    </w:rPr>
  </w:style>
  <w:style w:type="paragraph" w:styleId="Heading7">
    <w:name w:val="heading 7"/>
    <w:basedOn w:val="Normal"/>
    <w:next w:val="Normal"/>
    <w:qFormat/>
    <w:rsid w:val="005011D6"/>
    <w:pPr>
      <w:numPr>
        <w:ilvl w:val="6"/>
        <w:numId w:val="4"/>
      </w:numPr>
      <w:overflowPunct w:val="0"/>
      <w:autoSpaceDE w:val="0"/>
      <w:autoSpaceDN w:val="0"/>
      <w:adjustRightInd w:val="0"/>
      <w:spacing w:before="240" w:after="60"/>
      <w:jc w:val="left"/>
      <w:textAlignment w:val="baseline"/>
      <w:outlineLvl w:val="6"/>
    </w:pPr>
    <w:rPr>
      <w:rFonts w:cs="Times New Roman"/>
      <w:spacing w:val="0"/>
      <w:lang w:eastAsia="da-DK"/>
    </w:rPr>
  </w:style>
  <w:style w:type="paragraph" w:styleId="Heading8">
    <w:name w:val="heading 8"/>
    <w:basedOn w:val="Normal"/>
    <w:next w:val="Normal"/>
    <w:qFormat/>
    <w:rsid w:val="005011D6"/>
    <w:pPr>
      <w:numPr>
        <w:ilvl w:val="7"/>
        <w:numId w:val="4"/>
      </w:numPr>
      <w:overflowPunct w:val="0"/>
      <w:autoSpaceDE w:val="0"/>
      <w:autoSpaceDN w:val="0"/>
      <w:adjustRightInd w:val="0"/>
      <w:spacing w:before="240" w:after="60"/>
      <w:jc w:val="left"/>
      <w:textAlignment w:val="baseline"/>
      <w:outlineLvl w:val="7"/>
    </w:pPr>
    <w:rPr>
      <w:rFonts w:cs="Times New Roman"/>
      <w:i/>
      <w:spacing w:val="0"/>
      <w:lang w:eastAsia="da-DK"/>
    </w:rPr>
  </w:style>
  <w:style w:type="paragraph" w:styleId="Heading9">
    <w:name w:val="heading 9"/>
    <w:basedOn w:val="Normal"/>
    <w:next w:val="Normal"/>
    <w:qFormat/>
    <w:rsid w:val="005011D6"/>
    <w:pPr>
      <w:numPr>
        <w:ilvl w:val="8"/>
        <w:numId w:val="4"/>
      </w:numPr>
      <w:overflowPunct w:val="0"/>
      <w:autoSpaceDE w:val="0"/>
      <w:autoSpaceDN w:val="0"/>
      <w:adjustRightInd w:val="0"/>
      <w:spacing w:before="240" w:after="60"/>
      <w:jc w:val="left"/>
      <w:textAlignment w:val="baseline"/>
      <w:outlineLvl w:val="8"/>
    </w:pPr>
    <w:rPr>
      <w:rFonts w:cs="Times New Roman"/>
      <w:i/>
      <w:spacing w:val="0"/>
      <w:sz w:val="18"/>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11D6"/>
    <w:pPr>
      <w:tabs>
        <w:tab w:val="center" w:pos="4536"/>
        <w:tab w:val="right" w:pos="9072"/>
      </w:tabs>
    </w:pPr>
  </w:style>
  <w:style w:type="paragraph" w:styleId="Footer">
    <w:name w:val="footer"/>
    <w:basedOn w:val="Normal"/>
    <w:rsid w:val="005011D6"/>
    <w:pPr>
      <w:tabs>
        <w:tab w:val="center" w:pos="4536"/>
        <w:tab w:val="right" w:pos="9072"/>
      </w:tabs>
    </w:pPr>
  </w:style>
  <w:style w:type="character" w:styleId="PageNumber">
    <w:name w:val="page number"/>
    <w:basedOn w:val="DefaultParagraphFont"/>
    <w:rsid w:val="005011D6"/>
    <w:rPr>
      <w:rFonts w:ascii="Arial" w:hAnsi="Arial"/>
      <w:sz w:val="22"/>
      <w:szCs w:val="22"/>
    </w:rPr>
  </w:style>
  <w:style w:type="paragraph" w:customStyle="1" w:styleId="content">
    <w:name w:val="content"/>
    <w:basedOn w:val="Normal"/>
    <w:rsid w:val="005011D6"/>
    <w:pPr>
      <w:kinsoku w:val="0"/>
      <w:overflowPunct w:val="0"/>
      <w:autoSpaceDE w:val="0"/>
      <w:autoSpaceDN w:val="0"/>
      <w:adjustRightInd w:val="0"/>
      <w:spacing w:before="60" w:after="60"/>
      <w:jc w:val="left"/>
      <w:textAlignment w:val="baseline"/>
    </w:pPr>
    <w:rPr>
      <w:rFonts w:cs="Times New Roman"/>
      <w:lang w:eastAsia="da-DK"/>
    </w:rPr>
  </w:style>
  <w:style w:type="paragraph" w:customStyle="1" w:styleId="MAIN-TITLE12">
    <w:name w:val="MAIN-TITLE12"/>
    <w:basedOn w:val="PARAGRAPHChar4"/>
    <w:rsid w:val="005011D6"/>
    <w:pPr>
      <w:spacing w:before="0" w:after="0"/>
      <w:jc w:val="center"/>
    </w:pPr>
    <w:rPr>
      <w:b/>
      <w:sz w:val="24"/>
    </w:rPr>
  </w:style>
  <w:style w:type="paragraph" w:customStyle="1" w:styleId="PARAGRAPHChar4">
    <w:name w:val="PARAGRAPH Char4"/>
    <w:basedOn w:val="Normal"/>
    <w:link w:val="PARAGRAPHChar4Char"/>
    <w:rsid w:val="005011D6"/>
    <w:pPr>
      <w:tabs>
        <w:tab w:val="center" w:pos="4536"/>
        <w:tab w:val="right" w:pos="9072"/>
      </w:tabs>
      <w:overflowPunct w:val="0"/>
      <w:autoSpaceDE w:val="0"/>
      <w:autoSpaceDN w:val="0"/>
      <w:adjustRightInd w:val="0"/>
      <w:spacing w:before="100" w:after="200"/>
      <w:textAlignment w:val="baseline"/>
    </w:pPr>
    <w:rPr>
      <w:rFonts w:cs="Times New Roman"/>
      <w:lang w:eastAsia="da-DK"/>
    </w:rPr>
  </w:style>
  <w:style w:type="paragraph" w:customStyle="1" w:styleId="HEADING1NONUMBER">
    <w:name w:val="HEADING1(NONUMBER)"/>
    <w:basedOn w:val="Heading1"/>
    <w:rsid w:val="005011D6"/>
    <w:pPr>
      <w:tabs>
        <w:tab w:val="center" w:pos="4536"/>
        <w:tab w:val="right" w:pos="9072"/>
      </w:tabs>
      <w:overflowPunct w:val="0"/>
      <w:autoSpaceDE w:val="0"/>
      <w:autoSpaceDN w:val="0"/>
      <w:adjustRightInd w:val="0"/>
      <w:spacing w:before="0" w:after="200"/>
      <w:jc w:val="center"/>
      <w:textAlignment w:val="baseline"/>
      <w:outlineLvl w:val="9"/>
    </w:pPr>
    <w:rPr>
      <w:rFonts w:cs="Times New Roman"/>
      <w:b w:val="0"/>
      <w:bCs w:val="0"/>
      <w:lang w:eastAsia="da-DK"/>
    </w:rPr>
  </w:style>
  <w:style w:type="paragraph" w:customStyle="1" w:styleId="FOREWORD">
    <w:name w:val="FOREWORD"/>
    <w:basedOn w:val="PARAGRAPHChar4"/>
    <w:rsid w:val="005011D6"/>
    <w:pPr>
      <w:tabs>
        <w:tab w:val="left" w:pos="284"/>
      </w:tabs>
      <w:spacing w:before="0" w:after="100"/>
      <w:ind w:left="284" w:hanging="284"/>
    </w:pPr>
    <w:rPr>
      <w:sz w:val="16"/>
    </w:rPr>
  </w:style>
  <w:style w:type="paragraph" w:customStyle="1" w:styleId="tableau">
    <w:name w:val="tableau"/>
    <w:basedOn w:val="Table"/>
    <w:rsid w:val="005011D6"/>
    <w:pPr>
      <w:spacing w:before="60" w:after="60"/>
    </w:pPr>
  </w:style>
  <w:style w:type="paragraph" w:customStyle="1" w:styleId="Table">
    <w:name w:val="Table"/>
    <w:basedOn w:val="Normal"/>
    <w:rsid w:val="005011D6"/>
    <w:pPr>
      <w:tabs>
        <w:tab w:val="left" w:pos="284"/>
        <w:tab w:val="center" w:pos="4820"/>
      </w:tabs>
      <w:overflowPunct w:val="0"/>
      <w:autoSpaceDE w:val="0"/>
      <w:autoSpaceDN w:val="0"/>
      <w:adjustRightInd w:val="0"/>
      <w:spacing w:before="120" w:after="120"/>
      <w:jc w:val="center"/>
      <w:textAlignment w:val="baseline"/>
    </w:pPr>
    <w:rPr>
      <w:rFonts w:cs="Times New Roman"/>
      <w:spacing w:val="0"/>
      <w:sz w:val="16"/>
      <w:lang w:eastAsia="da-DK"/>
    </w:rPr>
  </w:style>
  <w:style w:type="paragraph" w:customStyle="1" w:styleId="BodyText31">
    <w:name w:val="Body Text 31"/>
    <w:basedOn w:val="Normal"/>
    <w:rsid w:val="005011D6"/>
    <w:pPr>
      <w:overflowPunct w:val="0"/>
      <w:autoSpaceDE w:val="0"/>
      <w:autoSpaceDN w:val="0"/>
      <w:adjustRightInd w:val="0"/>
      <w:jc w:val="left"/>
      <w:textAlignment w:val="baseline"/>
    </w:pPr>
    <w:rPr>
      <w:rFonts w:cs="Times New Roman"/>
      <w:spacing w:val="0"/>
      <w:sz w:val="32"/>
      <w:lang w:eastAsia="da-DK"/>
    </w:rPr>
  </w:style>
  <w:style w:type="paragraph" w:customStyle="1" w:styleId="BodyText21">
    <w:name w:val="Body Text 21"/>
    <w:basedOn w:val="Normal"/>
    <w:rsid w:val="005011D6"/>
    <w:pPr>
      <w:overflowPunct w:val="0"/>
      <w:autoSpaceDE w:val="0"/>
      <w:autoSpaceDN w:val="0"/>
      <w:adjustRightInd w:val="0"/>
      <w:jc w:val="left"/>
      <w:textAlignment w:val="baseline"/>
    </w:pPr>
    <w:rPr>
      <w:rFonts w:cs="Times New Roman"/>
      <w:spacing w:val="0"/>
      <w:sz w:val="36"/>
      <w:lang w:eastAsia="da-DK"/>
    </w:rPr>
  </w:style>
  <w:style w:type="paragraph" w:customStyle="1" w:styleId="notetab">
    <w:name w:val="notetab"/>
    <w:basedOn w:val="Normal"/>
    <w:rsid w:val="005011D6"/>
    <w:pPr>
      <w:tabs>
        <w:tab w:val="left" w:pos="284"/>
      </w:tabs>
      <w:overflowPunct w:val="0"/>
      <w:autoSpaceDE w:val="0"/>
      <w:autoSpaceDN w:val="0"/>
      <w:adjustRightInd w:val="0"/>
      <w:spacing w:before="100" w:after="100"/>
      <w:ind w:left="113" w:right="113"/>
      <w:jc w:val="left"/>
      <w:textAlignment w:val="baseline"/>
    </w:pPr>
    <w:rPr>
      <w:rFonts w:cs="Times New Roman"/>
      <w:sz w:val="16"/>
      <w:lang w:eastAsia="da-DK"/>
    </w:rPr>
  </w:style>
  <w:style w:type="paragraph" w:customStyle="1" w:styleId="TABLEAU0">
    <w:name w:val="TABLEAU"/>
    <w:basedOn w:val="Normal"/>
    <w:rsid w:val="005011D6"/>
    <w:pPr>
      <w:tabs>
        <w:tab w:val="center" w:pos="4536"/>
        <w:tab w:val="right" w:pos="9072"/>
      </w:tabs>
      <w:overflowPunct w:val="0"/>
      <w:autoSpaceDE w:val="0"/>
      <w:autoSpaceDN w:val="0"/>
      <w:adjustRightInd w:val="0"/>
      <w:spacing w:before="60" w:after="60"/>
      <w:jc w:val="center"/>
      <w:textAlignment w:val="baseline"/>
    </w:pPr>
    <w:rPr>
      <w:rFonts w:ascii="Helvetica" w:hAnsi="Helvetica" w:cs="Times New Roman"/>
      <w:sz w:val="16"/>
      <w:lang w:eastAsia="da-DK"/>
    </w:rPr>
  </w:style>
  <w:style w:type="paragraph" w:styleId="TOC1">
    <w:name w:val="toc 1"/>
    <w:aliases w:val="Clause"/>
    <w:basedOn w:val="Normal"/>
    <w:next w:val="Normal"/>
    <w:autoRedefine/>
    <w:uiPriority w:val="39"/>
    <w:qFormat/>
    <w:rsid w:val="00223F1D"/>
    <w:pPr>
      <w:tabs>
        <w:tab w:val="left" w:pos="400"/>
        <w:tab w:val="left" w:pos="567"/>
        <w:tab w:val="right" w:pos="9180"/>
      </w:tabs>
    </w:pPr>
    <w:rPr>
      <w:b/>
      <w:noProof/>
    </w:rPr>
  </w:style>
  <w:style w:type="paragraph" w:styleId="TOC2">
    <w:name w:val="toc 2"/>
    <w:basedOn w:val="Normal"/>
    <w:next w:val="Normal"/>
    <w:autoRedefine/>
    <w:uiPriority w:val="39"/>
    <w:qFormat/>
    <w:rsid w:val="00131DCD"/>
    <w:pPr>
      <w:tabs>
        <w:tab w:val="left" w:pos="900"/>
        <w:tab w:val="right" w:pos="9170"/>
      </w:tabs>
      <w:ind w:left="200"/>
    </w:pPr>
    <w:rPr>
      <w:noProof/>
    </w:rPr>
  </w:style>
  <w:style w:type="paragraph" w:styleId="TOC3">
    <w:name w:val="toc 3"/>
    <w:basedOn w:val="Normal"/>
    <w:next w:val="Normal"/>
    <w:autoRedefine/>
    <w:uiPriority w:val="39"/>
    <w:semiHidden/>
    <w:qFormat/>
    <w:rsid w:val="005011D6"/>
    <w:pPr>
      <w:ind w:left="400"/>
    </w:pPr>
  </w:style>
  <w:style w:type="paragraph" w:styleId="TOC4">
    <w:name w:val="toc 4"/>
    <w:basedOn w:val="Normal"/>
    <w:next w:val="Normal"/>
    <w:autoRedefine/>
    <w:semiHidden/>
    <w:rsid w:val="005011D6"/>
    <w:pPr>
      <w:ind w:left="600"/>
    </w:pPr>
  </w:style>
  <w:style w:type="paragraph" w:styleId="TOC5">
    <w:name w:val="toc 5"/>
    <w:basedOn w:val="Normal"/>
    <w:next w:val="Normal"/>
    <w:autoRedefine/>
    <w:semiHidden/>
    <w:rsid w:val="005011D6"/>
    <w:pPr>
      <w:ind w:left="800"/>
    </w:pPr>
  </w:style>
  <w:style w:type="paragraph" w:styleId="TOC6">
    <w:name w:val="toc 6"/>
    <w:basedOn w:val="Normal"/>
    <w:next w:val="Normal"/>
    <w:autoRedefine/>
    <w:semiHidden/>
    <w:rsid w:val="005011D6"/>
    <w:pPr>
      <w:ind w:left="1000"/>
    </w:pPr>
  </w:style>
  <w:style w:type="paragraph" w:styleId="TOC7">
    <w:name w:val="toc 7"/>
    <w:basedOn w:val="Normal"/>
    <w:next w:val="Normal"/>
    <w:autoRedefine/>
    <w:semiHidden/>
    <w:rsid w:val="005011D6"/>
    <w:pPr>
      <w:ind w:left="1200"/>
    </w:pPr>
  </w:style>
  <w:style w:type="paragraph" w:styleId="TOC8">
    <w:name w:val="toc 8"/>
    <w:basedOn w:val="Normal"/>
    <w:next w:val="Normal"/>
    <w:autoRedefine/>
    <w:semiHidden/>
    <w:rsid w:val="005011D6"/>
    <w:pPr>
      <w:ind w:left="1400"/>
    </w:pPr>
  </w:style>
  <w:style w:type="paragraph" w:styleId="TOC9">
    <w:name w:val="toc 9"/>
    <w:basedOn w:val="Normal"/>
    <w:next w:val="Normal"/>
    <w:autoRedefine/>
    <w:semiHidden/>
    <w:rsid w:val="005011D6"/>
    <w:pPr>
      <w:ind w:left="1600"/>
    </w:pPr>
  </w:style>
  <w:style w:type="character" w:styleId="Hyperlink">
    <w:name w:val="Hyperlink"/>
    <w:basedOn w:val="DefaultParagraphFont"/>
    <w:uiPriority w:val="99"/>
    <w:rsid w:val="005011D6"/>
    <w:rPr>
      <w:color w:val="0000FF"/>
      <w:u w:val="single"/>
    </w:rPr>
  </w:style>
  <w:style w:type="paragraph" w:styleId="TableofFigures">
    <w:name w:val="table of figures"/>
    <w:aliases w:val="Figures"/>
    <w:basedOn w:val="Normal"/>
    <w:next w:val="Normal"/>
    <w:semiHidden/>
    <w:rsid w:val="005011D6"/>
    <w:pPr>
      <w:ind w:left="400" w:hanging="400"/>
    </w:pPr>
    <w:rPr>
      <w:b/>
    </w:rPr>
  </w:style>
  <w:style w:type="paragraph" w:styleId="BalloonText">
    <w:name w:val="Balloon Text"/>
    <w:basedOn w:val="Normal"/>
    <w:semiHidden/>
    <w:rsid w:val="005011D6"/>
    <w:rPr>
      <w:rFonts w:ascii="Tahoma" w:hAnsi="Tahoma" w:cs="Courier New"/>
      <w:sz w:val="16"/>
      <w:szCs w:val="16"/>
    </w:rPr>
  </w:style>
  <w:style w:type="paragraph" w:styleId="Caption">
    <w:name w:val="caption"/>
    <w:basedOn w:val="Normal"/>
    <w:next w:val="Normal"/>
    <w:qFormat/>
    <w:rsid w:val="005011D6"/>
    <w:pPr>
      <w:spacing w:before="120" w:after="120"/>
    </w:pPr>
    <w:rPr>
      <w:b/>
      <w:bCs/>
    </w:rPr>
  </w:style>
  <w:style w:type="character" w:customStyle="1" w:styleId="Heading2Char">
    <w:name w:val="Heading 2 Char"/>
    <w:aliases w:val="Heading 2* Char"/>
    <w:basedOn w:val="DefaultParagraphFont"/>
    <w:rsid w:val="005011D6"/>
    <w:rPr>
      <w:rFonts w:ascii="Arial" w:hAnsi="Arial" w:cs="Arial"/>
      <w:b/>
      <w:bCs/>
      <w:noProof w:val="0"/>
      <w:spacing w:val="8"/>
      <w:lang w:val="en-GB" w:eastAsia="en-US" w:bidi="ar-SA"/>
    </w:rPr>
  </w:style>
  <w:style w:type="paragraph" w:customStyle="1" w:styleId="Default">
    <w:name w:val="Default"/>
    <w:rsid w:val="005011D6"/>
    <w:pPr>
      <w:widowControl w:val="0"/>
      <w:autoSpaceDE w:val="0"/>
      <w:autoSpaceDN w:val="0"/>
      <w:adjustRightInd w:val="0"/>
    </w:pPr>
    <w:rPr>
      <w:rFonts w:ascii="Arial" w:eastAsia="MS Mincho" w:hAnsi="Arial" w:cs="Arial"/>
      <w:color w:val="000000"/>
      <w:sz w:val="24"/>
      <w:szCs w:val="24"/>
      <w:lang w:val="de-DE" w:eastAsia="ja-JP"/>
    </w:rPr>
  </w:style>
  <w:style w:type="paragraph" w:customStyle="1" w:styleId="ANNEX-heading4">
    <w:name w:val="ANNEX-heading4"/>
    <w:basedOn w:val="Heading4"/>
    <w:next w:val="PARAGRAPHChar4"/>
    <w:rsid w:val="00CD1E55"/>
    <w:pPr>
      <w:suppressAutoHyphens/>
      <w:spacing w:before="100" w:after="100"/>
      <w:jc w:val="left"/>
      <w:outlineLvl w:val="4"/>
    </w:pPr>
    <w:rPr>
      <w:rFonts w:eastAsia="MS Mincho" w:cs="Times New Roman"/>
      <w:bCs w:val="0"/>
      <w:color w:val="000000"/>
      <w:sz w:val="22"/>
      <w:lang w:eastAsia="zh-CN"/>
    </w:rPr>
  </w:style>
  <w:style w:type="paragraph" w:styleId="Title">
    <w:name w:val="Title"/>
    <w:basedOn w:val="MAIN-TITLE"/>
    <w:qFormat/>
    <w:rsid w:val="005011D6"/>
    <w:rPr>
      <w:kern w:val="28"/>
    </w:rPr>
  </w:style>
  <w:style w:type="paragraph" w:customStyle="1" w:styleId="MAIN-TITLE">
    <w:name w:val="MAIN-TITLE"/>
    <w:basedOn w:val="PARAGRAPHChar4"/>
    <w:rsid w:val="005011D6"/>
    <w:pPr>
      <w:tabs>
        <w:tab w:val="clear" w:pos="4536"/>
        <w:tab w:val="clear" w:pos="9072"/>
      </w:tabs>
      <w:overflowPunct/>
      <w:autoSpaceDE/>
      <w:autoSpaceDN/>
      <w:adjustRightInd/>
      <w:spacing w:before="0" w:after="0"/>
      <w:jc w:val="center"/>
      <w:textAlignment w:val="auto"/>
    </w:pPr>
    <w:rPr>
      <w:rFonts w:eastAsia="MS Mincho"/>
      <w:b/>
      <w:sz w:val="24"/>
      <w:lang w:eastAsia="zh-CN"/>
    </w:rPr>
  </w:style>
  <w:style w:type="paragraph" w:customStyle="1" w:styleId="HEADINGNonumber">
    <w:name w:val="HEADING(Nonumber)"/>
    <w:basedOn w:val="Heading1"/>
    <w:rsid w:val="005011D6"/>
    <w:pPr>
      <w:suppressAutoHyphens/>
      <w:spacing w:before="0" w:after="200"/>
      <w:jc w:val="center"/>
      <w:outlineLvl w:val="9"/>
    </w:pPr>
    <w:rPr>
      <w:rFonts w:eastAsia="MS Mincho" w:cs="Times New Roman"/>
      <w:b w:val="0"/>
      <w:bCs w:val="0"/>
      <w:color w:val="000000"/>
      <w:kern w:val="0"/>
      <w:sz w:val="24"/>
      <w:lang w:eastAsia="zh-CN"/>
    </w:rPr>
  </w:style>
  <w:style w:type="paragraph" w:customStyle="1" w:styleId="TERM-number">
    <w:name w:val="TERM-number"/>
    <w:basedOn w:val="Heading2"/>
    <w:next w:val="TERM"/>
    <w:rsid w:val="005011D6"/>
    <w:pPr>
      <w:numPr>
        <w:numId w:val="1"/>
      </w:numPr>
      <w:suppressAutoHyphens/>
      <w:spacing w:before="100" w:after="0"/>
      <w:jc w:val="left"/>
      <w:outlineLvl w:val="9"/>
    </w:pPr>
    <w:rPr>
      <w:rFonts w:eastAsia="MS Mincho" w:cs="Times New Roman"/>
      <w:bCs w:val="0"/>
      <w:color w:val="000000"/>
      <w:sz w:val="22"/>
      <w:lang w:eastAsia="zh-CN"/>
    </w:rPr>
  </w:style>
  <w:style w:type="paragraph" w:customStyle="1" w:styleId="TERM">
    <w:name w:val="TERM"/>
    <w:basedOn w:val="PARAGRAPHChar4"/>
    <w:next w:val="TERM-definition"/>
    <w:rsid w:val="005011D6"/>
    <w:pPr>
      <w:keepNext/>
      <w:tabs>
        <w:tab w:val="clear" w:pos="4536"/>
        <w:tab w:val="clear" w:pos="9072"/>
      </w:tabs>
      <w:overflowPunct/>
      <w:autoSpaceDE/>
      <w:autoSpaceDN/>
      <w:adjustRightInd/>
      <w:spacing w:before="0" w:after="0"/>
      <w:textAlignment w:val="auto"/>
    </w:pPr>
    <w:rPr>
      <w:rFonts w:eastAsia="MS Mincho"/>
      <w:b/>
      <w:lang w:eastAsia="zh-CN"/>
    </w:rPr>
  </w:style>
  <w:style w:type="paragraph" w:customStyle="1" w:styleId="TERM-definition">
    <w:name w:val="TERM-definition"/>
    <w:basedOn w:val="PARAGRAPHChar4"/>
    <w:next w:val="TERM-number"/>
    <w:rsid w:val="005011D6"/>
    <w:pPr>
      <w:tabs>
        <w:tab w:val="clear" w:pos="4536"/>
        <w:tab w:val="clear" w:pos="9072"/>
      </w:tabs>
      <w:overflowPunct/>
      <w:autoSpaceDE/>
      <w:autoSpaceDN/>
      <w:adjustRightInd/>
      <w:spacing w:before="0"/>
      <w:textAlignment w:val="auto"/>
    </w:pPr>
    <w:rPr>
      <w:rFonts w:eastAsia="MS Mincho"/>
      <w:lang w:eastAsia="zh-CN"/>
    </w:rPr>
  </w:style>
  <w:style w:type="paragraph" w:styleId="List">
    <w:name w:val="List"/>
    <w:basedOn w:val="PARAGRAPHChar4"/>
    <w:rsid w:val="005011D6"/>
    <w:pPr>
      <w:tabs>
        <w:tab w:val="clear" w:pos="4536"/>
        <w:tab w:val="clear" w:pos="9072"/>
        <w:tab w:val="left" w:pos="340"/>
      </w:tabs>
      <w:overflowPunct/>
      <w:autoSpaceDE/>
      <w:autoSpaceDN/>
      <w:adjustRightInd/>
      <w:spacing w:before="0" w:after="100"/>
      <w:ind w:left="340" w:hanging="340"/>
      <w:textAlignment w:val="auto"/>
    </w:pPr>
    <w:rPr>
      <w:rFonts w:eastAsia="MS Mincho"/>
      <w:lang w:eastAsia="zh-CN"/>
    </w:rPr>
  </w:style>
  <w:style w:type="paragraph" w:customStyle="1" w:styleId="NOTE">
    <w:name w:val="NOTE"/>
    <w:basedOn w:val="PARAGRAPHChar4"/>
    <w:rsid w:val="005011D6"/>
    <w:pPr>
      <w:tabs>
        <w:tab w:val="clear" w:pos="4536"/>
        <w:tab w:val="clear" w:pos="9072"/>
      </w:tabs>
      <w:overflowPunct/>
      <w:autoSpaceDE/>
      <w:autoSpaceDN/>
      <w:adjustRightInd/>
      <w:spacing w:before="0" w:after="100"/>
      <w:textAlignment w:val="auto"/>
    </w:pPr>
    <w:rPr>
      <w:rFonts w:eastAsia="MS Mincho"/>
      <w:sz w:val="16"/>
      <w:lang w:eastAsia="zh-CN"/>
    </w:rPr>
  </w:style>
  <w:style w:type="paragraph" w:customStyle="1" w:styleId="FIGURE-title">
    <w:name w:val="FIGURE-title"/>
    <w:basedOn w:val="PARAGRAPHChar4"/>
    <w:next w:val="PARAGRAPHChar4"/>
    <w:rsid w:val="005011D6"/>
    <w:pPr>
      <w:tabs>
        <w:tab w:val="clear" w:pos="4536"/>
        <w:tab w:val="clear" w:pos="9072"/>
      </w:tabs>
      <w:overflowPunct/>
      <w:autoSpaceDE/>
      <w:autoSpaceDN/>
      <w:adjustRightInd/>
      <w:jc w:val="center"/>
      <w:textAlignment w:val="auto"/>
    </w:pPr>
    <w:rPr>
      <w:rFonts w:eastAsia="MS Mincho"/>
      <w:b/>
      <w:lang w:eastAsia="zh-CN"/>
    </w:rPr>
  </w:style>
  <w:style w:type="paragraph" w:customStyle="1" w:styleId="TABLE-col-heading">
    <w:name w:val="TABLE-col-heading"/>
    <w:basedOn w:val="PARAGRAPHChar4"/>
    <w:rsid w:val="005011D6"/>
    <w:pPr>
      <w:tabs>
        <w:tab w:val="clear" w:pos="4536"/>
        <w:tab w:val="clear" w:pos="9072"/>
      </w:tabs>
      <w:overflowPunct/>
      <w:autoSpaceDE/>
      <w:autoSpaceDN/>
      <w:adjustRightInd/>
      <w:spacing w:before="60" w:after="60"/>
      <w:jc w:val="center"/>
      <w:textAlignment w:val="auto"/>
    </w:pPr>
    <w:rPr>
      <w:rFonts w:eastAsia="MS Mincho"/>
      <w:b/>
      <w:sz w:val="16"/>
      <w:lang w:eastAsia="zh-CN"/>
    </w:rPr>
  </w:style>
  <w:style w:type="paragraph" w:customStyle="1" w:styleId="Table-cell-only">
    <w:name w:val="Table-cell-only"/>
    <w:basedOn w:val="Table"/>
    <w:rsid w:val="005011D6"/>
    <w:pPr>
      <w:numPr>
        <w:ilvl w:val="4"/>
        <w:numId w:val="2"/>
      </w:numPr>
      <w:overflowPunct/>
      <w:autoSpaceDE/>
      <w:autoSpaceDN/>
      <w:adjustRightInd/>
      <w:spacing w:before="60" w:after="60"/>
      <w:textAlignment w:val="auto"/>
    </w:pPr>
    <w:rPr>
      <w:rFonts w:eastAsia="MS Mincho"/>
      <w:spacing w:val="8"/>
      <w:lang w:eastAsia="zh-CN"/>
    </w:rPr>
  </w:style>
  <w:style w:type="paragraph" w:customStyle="1" w:styleId="TABLE-title">
    <w:name w:val="TABLE-title"/>
    <w:basedOn w:val="PARAGRAPHChar4"/>
    <w:rsid w:val="005011D6"/>
    <w:pPr>
      <w:keepNext/>
      <w:tabs>
        <w:tab w:val="clear" w:pos="4536"/>
        <w:tab w:val="clear" w:pos="9072"/>
      </w:tabs>
      <w:overflowPunct/>
      <w:autoSpaceDE/>
      <w:autoSpaceDN/>
      <w:adjustRightInd/>
      <w:jc w:val="center"/>
      <w:textAlignment w:val="auto"/>
    </w:pPr>
    <w:rPr>
      <w:rFonts w:eastAsia="MS Mincho"/>
      <w:b/>
      <w:lang w:eastAsia="zh-CN"/>
    </w:rPr>
  </w:style>
  <w:style w:type="paragraph" w:customStyle="1" w:styleId="TABFIGfootnote">
    <w:name w:val="TAB_FIG_footnote"/>
    <w:basedOn w:val="FootnoteText"/>
    <w:rsid w:val="005011D6"/>
    <w:pPr>
      <w:tabs>
        <w:tab w:val="left" w:pos="284"/>
      </w:tabs>
      <w:spacing w:before="60" w:after="60"/>
      <w:ind w:left="57" w:right="57" w:firstLine="0"/>
    </w:pPr>
    <w:rPr>
      <w:noProof/>
    </w:rPr>
  </w:style>
  <w:style w:type="paragraph" w:styleId="FootnoteText">
    <w:name w:val="footnote text"/>
    <w:basedOn w:val="PARAGRAPHChar4"/>
    <w:semiHidden/>
    <w:rsid w:val="005011D6"/>
    <w:pPr>
      <w:tabs>
        <w:tab w:val="clear" w:pos="4536"/>
        <w:tab w:val="clear" w:pos="9072"/>
      </w:tabs>
      <w:overflowPunct/>
      <w:autoSpaceDE/>
      <w:autoSpaceDN/>
      <w:adjustRightInd/>
      <w:spacing w:before="0" w:after="100"/>
      <w:ind w:left="284" w:hanging="284"/>
      <w:textAlignment w:val="auto"/>
    </w:pPr>
    <w:rPr>
      <w:rFonts w:eastAsia="MS Mincho"/>
      <w:sz w:val="16"/>
      <w:lang w:eastAsia="zh-CN"/>
    </w:rPr>
  </w:style>
  <w:style w:type="paragraph" w:styleId="BodyText">
    <w:name w:val="Body Text"/>
    <w:basedOn w:val="Normal"/>
    <w:rsid w:val="005011D6"/>
    <w:pPr>
      <w:spacing w:after="120"/>
    </w:pPr>
    <w:rPr>
      <w:rFonts w:eastAsia="MS Mincho" w:cs="Times New Roman"/>
      <w:lang w:eastAsia="zh-CN"/>
    </w:rPr>
  </w:style>
  <w:style w:type="paragraph" w:customStyle="1" w:styleId="ANNEXtitleChar">
    <w:name w:val="ANNEX_title Char"/>
    <w:basedOn w:val="MAIN-TITLE"/>
    <w:next w:val="ANNEX-heading1"/>
    <w:rsid w:val="005011D6"/>
    <w:pPr>
      <w:pageBreakBefore/>
      <w:numPr>
        <w:numId w:val="2"/>
      </w:numPr>
      <w:spacing w:after="200"/>
      <w:outlineLvl w:val="0"/>
    </w:pPr>
  </w:style>
  <w:style w:type="paragraph" w:customStyle="1" w:styleId="ANNEX-heading1">
    <w:name w:val="ANNEX-heading1"/>
    <w:basedOn w:val="Heading1"/>
    <w:next w:val="PARAGRAPHChar4"/>
    <w:link w:val="ANNEX-heading1Char"/>
    <w:autoRedefine/>
    <w:rsid w:val="00D46B89"/>
    <w:pPr>
      <w:numPr>
        <w:ilvl w:val="1"/>
        <w:numId w:val="2"/>
      </w:numPr>
      <w:suppressAutoHyphens/>
      <w:spacing w:before="200" w:after="200"/>
      <w:ind w:left="0"/>
      <w:jc w:val="left"/>
      <w:outlineLvl w:val="1"/>
    </w:pPr>
    <w:rPr>
      <w:rFonts w:eastAsia="MS Mincho" w:cs="Times New Roman"/>
      <w:bCs w:val="0"/>
      <w:color w:val="000000"/>
      <w:kern w:val="0"/>
      <w:sz w:val="22"/>
      <w:lang w:eastAsia="zh-CN"/>
    </w:rPr>
  </w:style>
  <w:style w:type="paragraph" w:customStyle="1" w:styleId="ANNEX-heading2">
    <w:name w:val="ANNEX-heading2"/>
    <w:basedOn w:val="Heading2"/>
    <w:next w:val="PARAGRAPHChar4"/>
    <w:link w:val="ANNEX-heading2Char"/>
    <w:autoRedefine/>
    <w:rsid w:val="0061673F"/>
    <w:pPr>
      <w:numPr>
        <w:ilvl w:val="2"/>
        <w:numId w:val="2"/>
      </w:numPr>
      <w:suppressAutoHyphens/>
      <w:adjustRightInd w:val="0"/>
      <w:spacing w:before="100" w:after="100"/>
      <w:ind w:left="0"/>
      <w:jc w:val="left"/>
      <w:outlineLvl w:val="2"/>
    </w:pPr>
    <w:rPr>
      <w:rFonts w:eastAsia="MS Mincho" w:cs="Times New Roman"/>
      <w:bCs w:val="0"/>
      <w:color w:val="000000"/>
      <w:sz w:val="22"/>
      <w:lang w:eastAsia="zh-CN"/>
    </w:rPr>
  </w:style>
  <w:style w:type="paragraph" w:customStyle="1" w:styleId="ANNEX-heading3">
    <w:name w:val="ANNEX-heading3"/>
    <w:basedOn w:val="Heading3"/>
    <w:next w:val="PARAGRAPHChar4"/>
    <w:link w:val="ANNEX-heading3Char"/>
    <w:autoRedefine/>
    <w:rsid w:val="006040EC"/>
    <w:pPr>
      <w:numPr>
        <w:ilvl w:val="3"/>
        <w:numId w:val="2"/>
      </w:numPr>
      <w:suppressAutoHyphens/>
      <w:adjustRightInd w:val="0"/>
      <w:spacing w:before="100" w:after="100"/>
      <w:ind w:left="0"/>
      <w:jc w:val="left"/>
      <w:outlineLvl w:val="3"/>
    </w:pPr>
    <w:rPr>
      <w:rFonts w:eastAsia="MS Mincho" w:cs="Times New Roman"/>
      <w:bCs w:val="0"/>
      <w:color w:val="000000"/>
      <w:sz w:val="22"/>
      <w:lang w:val="en-US" w:eastAsia="zh-CN"/>
    </w:rPr>
  </w:style>
  <w:style w:type="character" w:customStyle="1" w:styleId="ANNEXtitleCharChar">
    <w:name w:val="ANNEX_title Char Char"/>
    <w:basedOn w:val="MAIN-TITLEChar"/>
    <w:rsid w:val="005011D6"/>
    <w:rPr>
      <w:rFonts w:ascii="Arial" w:eastAsia="MS Mincho" w:hAnsi="Arial"/>
      <w:b/>
      <w:noProof w:val="0"/>
      <w:spacing w:val="8"/>
      <w:sz w:val="24"/>
      <w:lang w:val="en-GB" w:eastAsia="zh-CN" w:bidi="ar-SA"/>
    </w:rPr>
  </w:style>
  <w:style w:type="character" w:customStyle="1" w:styleId="MAIN-TITLEChar">
    <w:name w:val="MAIN-TITLE Char"/>
    <w:basedOn w:val="PARAGRAPHChar"/>
    <w:rsid w:val="005011D6"/>
    <w:rPr>
      <w:rFonts w:ascii="Arial" w:eastAsia="MS Mincho" w:hAnsi="Arial"/>
      <w:b/>
      <w:noProof w:val="0"/>
      <w:spacing w:val="8"/>
      <w:sz w:val="24"/>
      <w:lang w:val="en-GB" w:eastAsia="zh-CN" w:bidi="ar-SA"/>
    </w:rPr>
  </w:style>
  <w:style w:type="character" w:customStyle="1" w:styleId="PARAGRAPHChar">
    <w:name w:val="PARAGRAPH Char"/>
    <w:basedOn w:val="DefaultParagraphFont"/>
    <w:link w:val="PARAGRAPH"/>
    <w:rsid w:val="005011D6"/>
    <w:rPr>
      <w:rFonts w:ascii="Arial" w:eastAsia="MS Mincho" w:hAnsi="Arial"/>
      <w:noProof w:val="0"/>
      <w:spacing w:val="8"/>
      <w:lang w:val="en-GB" w:eastAsia="zh-CN" w:bidi="ar-SA"/>
    </w:rPr>
  </w:style>
  <w:style w:type="paragraph" w:customStyle="1" w:styleId="FIGURE-note">
    <w:name w:val="FIGURE-note"/>
    <w:basedOn w:val="NOTE"/>
    <w:rsid w:val="005011D6"/>
  </w:style>
  <w:style w:type="paragraph" w:customStyle="1" w:styleId="NOTES">
    <w:name w:val="NOTES"/>
    <w:basedOn w:val="INDENT2"/>
    <w:rsid w:val="005011D6"/>
    <w:pPr>
      <w:tabs>
        <w:tab w:val="clear" w:pos="851"/>
        <w:tab w:val="left" w:pos="567"/>
      </w:tabs>
      <w:ind w:left="284"/>
    </w:pPr>
    <w:rPr>
      <w:sz w:val="16"/>
    </w:rPr>
  </w:style>
  <w:style w:type="paragraph" w:customStyle="1" w:styleId="INDENT2">
    <w:name w:val="INDENT2"/>
    <w:basedOn w:val="Normal"/>
    <w:rsid w:val="005011D6"/>
    <w:pPr>
      <w:tabs>
        <w:tab w:val="left" w:pos="851"/>
      </w:tabs>
      <w:spacing w:after="100"/>
      <w:ind w:left="567"/>
    </w:pPr>
    <w:rPr>
      <w:rFonts w:eastAsia="MS Mincho" w:cs="Times New Roman"/>
      <w:lang w:eastAsia="zh-CN"/>
    </w:rPr>
  </w:style>
  <w:style w:type="character" w:customStyle="1" w:styleId="FIGURE-titleChar">
    <w:name w:val="FIGURE-title Char"/>
    <w:basedOn w:val="PARAGRAPHChar1"/>
    <w:rsid w:val="005011D6"/>
    <w:rPr>
      <w:rFonts w:ascii="Arial" w:eastAsia="MS Mincho" w:hAnsi="Arial"/>
      <w:b/>
      <w:noProof w:val="0"/>
      <w:spacing w:val="8"/>
      <w:lang w:val="en-GB" w:eastAsia="zh-CN" w:bidi="ar-SA"/>
    </w:rPr>
  </w:style>
  <w:style w:type="character" w:customStyle="1" w:styleId="PARAGRAPHChar1">
    <w:name w:val="PARAGRAPH Char1"/>
    <w:basedOn w:val="DefaultParagraphFont"/>
    <w:rsid w:val="005011D6"/>
    <w:rPr>
      <w:rFonts w:ascii="Arial" w:eastAsia="MS Mincho" w:hAnsi="Arial"/>
      <w:noProof w:val="0"/>
      <w:spacing w:val="8"/>
      <w:lang w:val="en-GB" w:eastAsia="zh-CN" w:bidi="ar-SA"/>
    </w:rPr>
  </w:style>
  <w:style w:type="paragraph" w:styleId="BodyTextIndent3">
    <w:name w:val="Body Text Indent 3"/>
    <w:basedOn w:val="Normal"/>
    <w:rsid w:val="005011D6"/>
    <w:pPr>
      <w:widowControl w:val="0"/>
      <w:tabs>
        <w:tab w:val="left" w:pos="900"/>
      </w:tabs>
      <w:ind w:left="1050" w:firstLine="27"/>
    </w:pPr>
    <w:rPr>
      <w:rFonts w:ascii="Times New Roman" w:eastAsia="MS Mincho" w:hAnsi="Times New Roman" w:cs="Times New Roman"/>
      <w:b/>
      <w:spacing w:val="0"/>
      <w:kern w:val="2"/>
      <w:sz w:val="21"/>
      <w:lang w:val="en-US" w:eastAsia="ja-JP"/>
    </w:rPr>
  </w:style>
  <w:style w:type="paragraph" w:styleId="BodyTextIndent2">
    <w:name w:val="Body Text Indent 2"/>
    <w:basedOn w:val="Normal"/>
    <w:rsid w:val="005011D6"/>
    <w:pPr>
      <w:spacing w:line="480" w:lineRule="auto"/>
      <w:ind w:left="144"/>
    </w:pPr>
    <w:rPr>
      <w:rFonts w:eastAsia="MS Mincho" w:cs="Times New Roman"/>
      <w:lang w:eastAsia="zh-CN"/>
    </w:rPr>
  </w:style>
  <w:style w:type="paragraph" w:styleId="List2">
    <w:name w:val="List 2"/>
    <w:basedOn w:val="List"/>
    <w:rsid w:val="005011D6"/>
    <w:pPr>
      <w:tabs>
        <w:tab w:val="clear" w:pos="340"/>
        <w:tab w:val="left" w:pos="680"/>
      </w:tabs>
      <w:ind w:left="-4464" w:firstLine="0"/>
    </w:pPr>
  </w:style>
  <w:style w:type="paragraph" w:styleId="BodyText3">
    <w:name w:val="Body Text 3"/>
    <w:basedOn w:val="Normal"/>
    <w:rsid w:val="005011D6"/>
    <w:pPr>
      <w:adjustRightInd w:val="0"/>
      <w:spacing w:line="200" w:lineRule="exact"/>
      <w:jc w:val="center"/>
    </w:pPr>
    <w:rPr>
      <w:rFonts w:eastAsia="MS PGothic" w:cs="Times New Roman"/>
      <w:color w:val="000000"/>
      <w:spacing w:val="0"/>
      <w:sz w:val="18"/>
      <w:lang w:eastAsia="zh-CN"/>
    </w:rPr>
  </w:style>
  <w:style w:type="character" w:customStyle="1" w:styleId="PARAGRAPHChar2">
    <w:name w:val="PARAGRAPH Char2"/>
    <w:basedOn w:val="DefaultParagraphFont"/>
    <w:rsid w:val="005011D6"/>
    <w:rPr>
      <w:rFonts w:ascii="Arial" w:eastAsia="MS Mincho" w:hAnsi="Arial"/>
      <w:noProof w:val="0"/>
      <w:spacing w:val="8"/>
      <w:lang w:val="en-GB" w:eastAsia="zh-CN" w:bidi="ar-SA"/>
    </w:rPr>
  </w:style>
  <w:style w:type="character" w:customStyle="1" w:styleId="FIGURE-titleChar1">
    <w:name w:val="FIGURE-title Char1"/>
    <w:basedOn w:val="PARAGRAPHChar2"/>
    <w:rsid w:val="005011D6"/>
    <w:rPr>
      <w:rFonts w:ascii="Arial" w:eastAsia="MS Mincho" w:hAnsi="Arial"/>
      <w:b/>
      <w:noProof w:val="0"/>
      <w:spacing w:val="8"/>
      <w:lang w:val="en-GB" w:eastAsia="zh-CN" w:bidi="ar-SA"/>
    </w:rPr>
  </w:style>
  <w:style w:type="paragraph" w:styleId="BodyText2">
    <w:name w:val="Body Text 2"/>
    <w:basedOn w:val="Normal"/>
    <w:rsid w:val="005011D6"/>
    <w:pPr>
      <w:widowControl w:val="0"/>
      <w:spacing w:line="220" w:lineRule="exact"/>
    </w:pPr>
    <w:rPr>
      <w:rFonts w:eastAsia="MS Mincho"/>
      <w:spacing w:val="0"/>
      <w:kern w:val="2"/>
      <w:sz w:val="18"/>
      <w:szCs w:val="24"/>
      <w:lang w:eastAsia="ja-JP"/>
    </w:rPr>
  </w:style>
  <w:style w:type="character" w:customStyle="1" w:styleId="PARAGRAPHChar3">
    <w:name w:val="PARAGRAPH Char3"/>
    <w:basedOn w:val="DefaultParagraphFont"/>
    <w:rsid w:val="005011D6"/>
    <w:rPr>
      <w:rFonts w:ascii="Arial" w:eastAsia="MS Mincho" w:hAnsi="Arial"/>
      <w:noProof w:val="0"/>
      <w:spacing w:val="8"/>
      <w:lang w:val="en-GB" w:eastAsia="zh-CN" w:bidi="ar-SA"/>
    </w:rPr>
  </w:style>
  <w:style w:type="character" w:customStyle="1" w:styleId="FIGURE-titleChar2">
    <w:name w:val="FIGURE-title Char2"/>
    <w:basedOn w:val="PARAGRAPHChar3"/>
    <w:rsid w:val="005011D6"/>
    <w:rPr>
      <w:rFonts w:ascii="Arial" w:eastAsia="MS Mincho" w:hAnsi="Arial"/>
      <w:b/>
      <w:noProof w:val="0"/>
      <w:spacing w:val="8"/>
      <w:lang w:val="en-GB" w:eastAsia="zh-CN" w:bidi="ar-SA"/>
    </w:rPr>
  </w:style>
  <w:style w:type="paragraph" w:styleId="HTMLAddress">
    <w:name w:val="HTML Address"/>
    <w:basedOn w:val="Normal"/>
    <w:rsid w:val="005011D6"/>
    <w:rPr>
      <w:rFonts w:eastAsia="MS Mincho" w:cs="Times New Roman"/>
      <w:i/>
      <w:iCs/>
    </w:rPr>
  </w:style>
  <w:style w:type="paragraph" w:styleId="HTMLPreformatted">
    <w:name w:val="HTML Preformatted"/>
    <w:basedOn w:val="Normal"/>
    <w:rsid w:val="005011D6"/>
    <w:rPr>
      <w:rFonts w:ascii="Courier New" w:eastAsia="MS Mincho" w:hAnsi="Courier New" w:cs="Courier New"/>
    </w:rPr>
  </w:style>
  <w:style w:type="paragraph" w:styleId="BlockText">
    <w:name w:val="Block Text"/>
    <w:basedOn w:val="Normal"/>
    <w:rsid w:val="005011D6"/>
    <w:pPr>
      <w:ind w:leftChars="700" w:left="1440" w:rightChars="700" w:right="1440"/>
    </w:pPr>
    <w:rPr>
      <w:rFonts w:eastAsia="MS Mincho" w:cs="Times New Roman"/>
    </w:rPr>
  </w:style>
  <w:style w:type="paragraph" w:styleId="MessageHeader">
    <w:name w:val="Message Header"/>
    <w:basedOn w:val="Normal"/>
    <w:rsid w:val="005011D6"/>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eastAsia="MS Mincho"/>
      <w:sz w:val="24"/>
      <w:szCs w:val="24"/>
    </w:rPr>
  </w:style>
  <w:style w:type="paragraph" w:styleId="Salutation">
    <w:name w:val="Salutation"/>
    <w:basedOn w:val="Normal"/>
    <w:next w:val="Normal"/>
    <w:rsid w:val="005011D6"/>
    <w:rPr>
      <w:rFonts w:eastAsia="MS Mincho" w:cs="Times New Roman"/>
    </w:rPr>
  </w:style>
  <w:style w:type="paragraph" w:styleId="EnvelopeAddress">
    <w:name w:val="envelope address"/>
    <w:basedOn w:val="Normal"/>
    <w:rsid w:val="005011D6"/>
    <w:pPr>
      <w:framePr w:w="6804" w:h="2268" w:hRule="exact" w:hSpace="142" w:wrap="auto" w:hAnchor="page" w:xAlign="center" w:yAlign="bottom"/>
      <w:snapToGrid w:val="0"/>
      <w:ind w:leftChars="1400" w:left="100"/>
    </w:pPr>
    <w:rPr>
      <w:rFonts w:eastAsia="MS Mincho"/>
      <w:sz w:val="24"/>
      <w:szCs w:val="24"/>
    </w:rPr>
  </w:style>
  <w:style w:type="paragraph" w:styleId="List3">
    <w:name w:val="List 3"/>
    <w:basedOn w:val="Normal"/>
    <w:rsid w:val="005011D6"/>
    <w:pPr>
      <w:ind w:leftChars="400" w:left="100" w:hangingChars="200" w:hanging="200"/>
    </w:pPr>
    <w:rPr>
      <w:rFonts w:eastAsia="MS Mincho" w:cs="Times New Roman"/>
    </w:rPr>
  </w:style>
  <w:style w:type="paragraph" w:styleId="List4">
    <w:name w:val="List 4"/>
    <w:basedOn w:val="Normal"/>
    <w:rsid w:val="005011D6"/>
    <w:pPr>
      <w:ind w:leftChars="600" w:left="100" w:hangingChars="200" w:hanging="200"/>
    </w:pPr>
    <w:rPr>
      <w:rFonts w:eastAsia="MS Mincho" w:cs="Times New Roman"/>
    </w:rPr>
  </w:style>
  <w:style w:type="paragraph" w:styleId="List5">
    <w:name w:val="List 5"/>
    <w:basedOn w:val="Normal"/>
    <w:rsid w:val="005011D6"/>
    <w:pPr>
      <w:ind w:leftChars="800" w:left="100" w:hangingChars="200" w:hanging="200"/>
    </w:pPr>
    <w:rPr>
      <w:rFonts w:eastAsia="MS Mincho" w:cs="Times New Roman"/>
    </w:rPr>
  </w:style>
  <w:style w:type="paragraph" w:styleId="ListBullet">
    <w:name w:val="List Bullet"/>
    <w:basedOn w:val="Normal"/>
    <w:autoRedefine/>
    <w:rsid w:val="005011D6"/>
    <w:pPr>
      <w:tabs>
        <w:tab w:val="num" w:pos="360"/>
      </w:tabs>
      <w:ind w:left="360" w:hanging="360"/>
    </w:pPr>
    <w:rPr>
      <w:rFonts w:eastAsia="MS Mincho" w:cs="Times New Roman"/>
    </w:rPr>
  </w:style>
  <w:style w:type="paragraph" w:styleId="ListBullet2">
    <w:name w:val="List Bullet 2"/>
    <w:basedOn w:val="Normal"/>
    <w:autoRedefine/>
    <w:rsid w:val="005011D6"/>
    <w:pPr>
      <w:tabs>
        <w:tab w:val="num" w:pos="643"/>
      </w:tabs>
      <w:ind w:left="643" w:hanging="360"/>
    </w:pPr>
    <w:rPr>
      <w:rFonts w:eastAsia="MS Mincho" w:cs="Times New Roman"/>
    </w:rPr>
  </w:style>
  <w:style w:type="paragraph" w:styleId="ListBullet3">
    <w:name w:val="List Bullet 3"/>
    <w:basedOn w:val="Normal"/>
    <w:autoRedefine/>
    <w:rsid w:val="005011D6"/>
    <w:pPr>
      <w:tabs>
        <w:tab w:val="num" w:pos="926"/>
      </w:tabs>
      <w:ind w:left="926" w:hanging="360"/>
    </w:pPr>
    <w:rPr>
      <w:rFonts w:eastAsia="MS Mincho" w:cs="Times New Roman"/>
    </w:rPr>
  </w:style>
  <w:style w:type="paragraph" w:styleId="ListBullet4">
    <w:name w:val="List Bullet 4"/>
    <w:basedOn w:val="Normal"/>
    <w:autoRedefine/>
    <w:rsid w:val="005011D6"/>
    <w:pPr>
      <w:tabs>
        <w:tab w:val="num" w:pos="1209"/>
      </w:tabs>
      <w:ind w:left="1209" w:hanging="360"/>
    </w:pPr>
    <w:rPr>
      <w:rFonts w:eastAsia="MS Mincho" w:cs="Times New Roman"/>
    </w:rPr>
  </w:style>
  <w:style w:type="paragraph" w:styleId="ListBullet5">
    <w:name w:val="List Bullet 5"/>
    <w:basedOn w:val="Normal"/>
    <w:autoRedefine/>
    <w:rsid w:val="005011D6"/>
    <w:pPr>
      <w:tabs>
        <w:tab w:val="num" w:pos="1492"/>
      </w:tabs>
      <w:ind w:left="1492" w:hanging="360"/>
    </w:pPr>
    <w:rPr>
      <w:rFonts w:eastAsia="MS Mincho" w:cs="Times New Roman"/>
    </w:rPr>
  </w:style>
  <w:style w:type="paragraph" w:styleId="ListContinue">
    <w:name w:val="List Continue"/>
    <w:basedOn w:val="Normal"/>
    <w:rsid w:val="005011D6"/>
    <w:pPr>
      <w:spacing w:after="180"/>
      <w:ind w:leftChars="200" w:left="425"/>
    </w:pPr>
    <w:rPr>
      <w:rFonts w:eastAsia="MS Mincho" w:cs="Times New Roman"/>
    </w:rPr>
  </w:style>
  <w:style w:type="paragraph" w:styleId="ListContinue2">
    <w:name w:val="List Continue 2"/>
    <w:basedOn w:val="Normal"/>
    <w:rsid w:val="005011D6"/>
    <w:pPr>
      <w:spacing w:after="180"/>
      <w:ind w:leftChars="400" w:left="850"/>
    </w:pPr>
    <w:rPr>
      <w:rFonts w:eastAsia="MS Mincho" w:cs="Times New Roman"/>
    </w:rPr>
  </w:style>
  <w:style w:type="paragraph" w:styleId="ListContinue3">
    <w:name w:val="List Continue 3"/>
    <w:basedOn w:val="Normal"/>
    <w:rsid w:val="005011D6"/>
    <w:pPr>
      <w:spacing w:after="180"/>
      <w:ind w:leftChars="600" w:left="1275"/>
    </w:pPr>
    <w:rPr>
      <w:rFonts w:eastAsia="MS Mincho" w:cs="Times New Roman"/>
    </w:rPr>
  </w:style>
  <w:style w:type="paragraph" w:styleId="ListContinue4">
    <w:name w:val="List Continue 4"/>
    <w:basedOn w:val="Normal"/>
    <w:rsid w:val="005011D6"/>
    <w:pPr>
      <w:spacing w:after="180"/>
      <w:ind w:leftChars="800" w:left="1700"/>
    </w:pPr>
    <w:rPr>
      <w:rFonts w:eastAsia="MS Mincho" w:cs="Times New Roman"/>
    </w:rPr>
  </w:style>
  <w:style w:type="paragraph" w:styleId="ListContinue5">
    <w:name w:val="List Continue 5"/>
    <w:basedOn w:val="Normal"/>
    <w:rsid w:val="005011D6"/>
    <w:pPr>
      <w:spacing w:after="180"/>
      <w:ind w:leftChars="1000" w:left="2125"/>
    </w:pPr>
    <w:rPr>
      <w:rFonts w:eastAsia="MS Mincho" w:cs="Times New Roman"/>
    </w:rPr>
  </w:style>
  <w:style w:type="paragraph" w:styleId="NoteHeading">
    <w:name w:val="Note Heading"/>
    <w:basedOn w:val="Normal"/>
    <w:next w:val="Normal"/>
    <w:rsid w:val="005011D6"/>
    <w:pPr>
      <w:jc w:val="center"/>
    </w:pPr>
    <w:rPr>
      <w:rFonts w:eastAsia="MS Mincho" w:cs="Times New Roman"/>
    </w:rPr>
  </w:style>
  <w:style w:type="paragraph" w:styleId="Closing">
    <w:name w:val="Closing"/>
    <w:basedOn w:val="Normal"/>
    <w:rsid w:val="005011D6"/>
    <w:pPr>
      <w:jc w:val="right"/>
    </w:pPr>
    <w:rPr>
      <w:rFonts w:eastAsia="MS Mincho" w:cs="Times New Roman"/>
    </w:rPr>
  </w:style>
  <w:style w:type="paragraph" w:styleId="EnvelopeReturn">
    <w:name w:val="envelope return"/>
    <w:basedOn w:val="Normal"/>
    <w:rsid w:val="005011D6"/>
    <w:pPr>
      <w:snapToGrid w:val="0"/>
    </w:pPr>
    <w:rPr>
      <w:rFonts w:eastAsia="MS Mincho"/>
    </w:rPr>
  </w:style>
  <w:style w:type="paragraph" w:styleId="Signature">
    <w:name w:val="Signature"/>
    <w:basedOn w:val="Normal"/>
    <w:rsid w:val="005011D6"/>
    <w:pPr>
      <w:jc w:val="right"/>
    </w:pPr>
    <w:rPr>
      <w:rFonts w:eastAsia="MS Mincho" w:cs="Times New Roman"/>
    </w:rPr>
  </w:style>
  <w:style w:type="paragraph" w:styleId="PlainText">
    <w:name w:val="Plain Text"/>
    <w:basedOn w:val="Normal"/>
    <w:rsid w:val="005011D6"/>
    <w:rPr>
      <w:rFonts w:ascii="MS Mincho" w:eastAsia="MS Mincho" w:hAnsi="Courier New" w:cs="Courier New"/>
      <w:sz w:val="21"/>
      <w:szCs w:val="21"/>
    </w:rPr>
  </w:style>
  <w:style w:type="paragraph" w:styleId="ListNumber">
    <w:name w:val="List Number"/>
    <w:basedOn w:val="Normal"/>
    <w:rsid w:val="005011D6"/>
    <w:pPr>
      <w:tabs>
        <w:tab w:val="num" w:pos="360"/>
      </w:tabs>
      <w:ind w:left="360" w:hanging="360"/>
    </w:pPr>
    <w:rPr>
      <w:rFonts w:eastAsia="MS Mincho" w:cs="Times New Roman"/>
    </w:rPr>
  </w:style>
  <w:style w:type="paragraph" w:styleId="ListNumber2">
    <w:name w:val="List Number 2"/>
    <w:basedOn w:val="Normal"/>
    <w:rsid w:val="005011D6"/>
    <w:pPr>
      <w:tabs>
        <w:tab w:val="num" w:pos="643"/>
      </w:tabs>
      <w:ind w:left="643" w:hanging="360"/>
    </w:pPr>
    <w:rPr>
      <w:rFonts w:eastAsia="MS Mincho" w:cs="Times New Roman"/>
    </w:rPr>
  </w:style>
  <w:style w:type="paragraph" w:styleId="ListNumber3">
    <w:name w:val="List Number 3"/>
    <w:basedOn w:val="Normal"/>
    <w:rsid w:val="005011D6"/>
    <w:pPr>
      <w:tabs>
        <w:tab w:val="num" w:pos="926"/>
      </w:tabs>
      <w:ind w:left="926" w:hanging="360"/>
    </w:pPr>
    <w:rPr>
      <w:rFonts w:eastAsia="MS Mincho" w:cs="Times New Roman"/>
    </w:rPr>
  </w:style>
  <w:style w:type="paragraph" w:styleId="ListNumber4">
    <w:name w:val="List Number 4"/>
    <w:basedOn w:val="Normal"/>
    <w:rsid w:val="005011D6"/>
    <w:pPr>
      <w:tabs>
        <w:tab w:val="num" w:pos="1209"/>
      </w:tabs>
      <w:ind w:left="1209" w:hanging="360"/>
    </w:pPr>
    <w:rPr>
      <w:rFonts w:eastAsia="MS Mincho" w:cs="Times New Roman"/>
    </w:rPr>
  </w:style>
  <w:style w:type="paragraph" w:styleId="ListNumber5">
    <w:name w:val="List Number 5"/>
    <w:basedOn w:val="Normal"/>
    <w:rsid w:val="005011D6"/>
    <w:pPr>
      <w:tabs>
        <w:tab w:val="num" w:pos="6622"/>
      </w:tabs>
      <w:ind w:left="6622" w:hanging="360"/>
    </w:pPr>
    <w:rPr>
      <w:rFonts w:eastAsia="MS Mincho" w:cs="Times New Roman"/>
    </w:rPr>
  </w:style>
  <w:style w:type="paragraph" w:styleId="E-mailSignature">
    <w:name w:val="E-mail Signature"/>
    <w:basedOn w:val="Normal"/>
    <w:rsid w:val="005011D6"/>
    <w:rPr>
      <w:rFonts w:eastAsia="MS Mincho" w:cs="Times New Roman"/>
    </w:rPr>
  </w:style>
  <w:style w:type="paragraph" w:styleId="Date">
    <w:name w:val="Date"/>
    <w:basedOn w:val="Normal"/>
    <w:next w:val="Normal"/>
    <w:rsid w:val="005011D6"/>
    <w:rPr>
      <w:rFonts w:eastAsia="MS Mincho" w:cs="Times New Roman"/>
    </w:rPr>
  </w:style>
  <w:style w:type="paragraph" w:styleId="NormalWeb">
    <w:name w:val="Normal (Web)"/>
    <w:basedOn w:val="Normal"/>
    <w:rsid w:val="005011D6"/>
    <w:rPr>
      <w:rFonts w:ascii="Times New Roman" w:eastAsia="MS Mincho" w:hAnsi="Times New Roman" w:cs="Times New Roman"/>
      <w:sz w:val="24"/>
      <w:szCs w:val="24"/>
    </w:rPr>
  </w:style>
  <w:style w:type="paragraph" w:styleId="NormalIndent">
    <w:name w:val="Normal Indent"/>
    <w:basedOn w:val="Normal"/>
    <w:rsid w:val="005011D6"/>
    <w:pPr>
      <w:ind w:leftChars="400" w:left="840"/>
    </w:pPr>
    <w:rPr>
      <w:rFonts w:eastAsia="MS Mincho" w:cs="Times New Roman"/>
    </w:rPr>
  </w:style>
  <w:style w:type="paragraph" w:styleId="Subtitle">
    <w:name w:val="Subtitle"/>
    <w:basedOn w:val="Normal"/>
    <w:qFormat/>
    <w:rsid w:val="005011D6"/>
    <w:pPr>
      <w:jc w:val="center"/>
      <w:outlineLvl w:val="1"/>
    </w:pPr>
    <w:rPr>
      <w:rFonts w:eastAsia="MS Gothic"/>
      <w:sz w:val="24"/>
      <w:szCs w:val="24"/>
    </w:rPr>
  </w:style>
  <w:style w:type="paragraph" w:styleId="BodyTextIndent">
    <w:name w:val="Body Text Indent"/>
    <w:basedOn w:val="Normal"/>
    <w:rsid w:val="005011D6"/>
    <w:pPr>
      <w:ind w:leftChars="400" w:left="851"/>
    </w:pPr>
    <w:rPr>
      <w:rFonts w:eastAsia="MS Mincho" w:cs="Times New Roman"/>
    </w:rPr>
  </w:style>
  <w:style w:type="paragraph" w:styleId="BodyTextFirstIndent">
    <w:name w:val="Body Text First Indent"/>
    <w:basedOn w:val="BodyText"/>
    <w:rsid w:val="005011D6"/>
    <w:pPr>
      <w:spacing w:after="0"/>
      <w:ind w:firstLineChars="100" w:firstLine="210"/>
    </w:pPr>
    <w:rPr>
      <w:lang w:eastAsia="en-US"/>
    </w:rPr>
  </w:style>
  <w:style w:type="paragraph" w:styleId="BodyTextFirstIndent2">
    <w:name w:val="Body Text First Indent 2"/>
    <w:basedOn w:val="BodyTextIndent"/>
    <w:rsid w:val="005011D6"/>
    <w:pPr>
      <w:ind w:firstLineChars="100" w:firstLine="210"/>
    </w:pPr>
  </w:style>
  <w:style w:type="paragraph" w:customStyle="1" w:styleId="PARAGRAPHChar3Char">
    <w:name w:val="PARAGRAPH Char3 Char"/>
    <w:rsid w:val="005011D6"/>
    <w:pPr>
      <w:spacing w:before="100" w:after="200"/>
      <w:jc w:val="both"/>
    </w:pPr>
    <w:rPr>
      <w:rFonts w:ascii="Arial" w:eastAsia="MS Mincho" w:hAnsi="Arial"/>
      <w:spacing w:val="8"/>
      <w:lang w:val="en-GB" w:eastAsia="zh-CN"/>
    </w:rPr>
  </w:style>
  <w:style w:type="paragraph" w:customStyle="1" w:styleId="StyleANNEX-heading210pt">
    <w:name w:val="Style ANNEX-heading2 + 10 pt"/>
    <w:basedOn w:val="ANNEX-heading2"/>
    <w:link w:val="StyleANNEX-heading210ptChar"/>
    <w:rsid w:val="005011D6"/>
    <w:rPr>
      <w:bCs/>
      <w:sz w:val="20"/>
    </w:rPr>
  </w:style>
  <w:style w:type="table" w:styleId="TableGrid">
    <w:name w:val="Table Grid"/>
    <w:basedOn w:val="TableNormal"/>
    <w:uiPriority w:val="59"/>
    <w:rsid w:val="005011D6"/>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5011D6"/>
    <w:rPr>
      <w:b/>
      <w:bCs/>
    </w:rPr>
  </w:style>
  <w:style w:type="paragraph" w:customStyle="1" w:styleId="StyleANNEX-heading212pt">
    <w:name w:val="Style ANNEX-heading2 + 12 pt"/>
    <w:basedOn w:val="ANNEX-heading2"/>
    <w:rsid w:val="005011D6"/>
    <w:rPr>
      <w:bCs/>
      <w:sz w:val="24"/>
    </w:rPr>
  </w:style>
  <w:style w:type="paragraph" w:customStyle="1" w:styleId="StyleANNEX-heading112pt">
    <w:name w:val="Style ANNEX-heading1 + 12 pt"/>
    <w:basedOn w:val="ANNEX-heading1"/>
    <w:link w:val="StyleANNEX-heading112ptChar"/>
    <w:rsid w:val="005011D6"/>
    <w:rPr>
      <w:bCs/>
      <w:sz w:val="24"/>
    </w:rPr>
  </w:style>
  <w:style w:type="paragraph" w:customStyle="1" w:styleId="AMD-Heading1">
    <w:name w:val="AMD-Heading1"/>
    <w:basedOn w:val="Heading1"/>
    <w:next w:val="PARAGRAPHChar4"/>
    <w:rsid w:val="0067369F"/>
    <w:pPr>
      <w:suppressAutoHyphens/>
      <w:spacing w:before="200" w:after="200"/>
      <w:ind w:left="397" w:hanging="397"/>
      <w:jc w:val="left"/>
      <w:outlineLvl w:val="9"/>
    </w:pPr>
    <w:rPr>
      <w:rFonts w:eastAsia="MS Mincho"/>
      <w:kern w:val="0"/>
      <w:sz w:val="22"/>
      <w:szCs w:val="22"/>
      <w:lang w:eastAsia="zh-CN"/>
    </w:rPr>
  </w:style>
  <w:style w:type="character" w:customStyle="1" w:styleId="PARAGRAPHChar4Char">
    <w:name w:val="PARAGRAPH Char4 Char"/>
    <w:basedOn w:val="DefaultParagraphFont"/>
    <w:link w:val="PARAGRAPHChar4"/>
    <w:rsid w:val="00BC1CE0"/>
    <w:rPr>
      <w:rFonts w:ascii="Arial" w:hAnsi="Arial"/>
      <w:spacing w:val="8"/>
      <w:lang w:val="en-GB" w:eastAsia="da-DK" w:bidi="ar-SA"/>
    </w:rPr>
  </w:style>
  <w:style w:type="character" w:customStyle="1" w:styleId="agriffin">
    <w:name w:val="agriffin"/>
    <w:basedOn w:val="DefaultParagraphFont"/>
    <w:semiHidden/>
    <w:rsid w:val="003F5965"/>
    <w:rPr>
      <w:rFonts w:ascii="Arial" w:hAnsi="Arial" w:cs="Arial"/>
      <w:color w:val="auto"/>
      <w:sz w:val="20"/>
      <w:szCs w:val="20"/>
    </w:rPr>
  </w:style>
  <w:style w:type="paragraph" w:customStyle="1" w:styleId="paragraphchar3char0">
    <w:name w:val="paragraphchar3char"/>
    <w:basedOn w:val="Normal"/>
    <w:rsid w:val="00697300"/>
    <w:pPr>
      <w:spacing w:before="100" w:after="200"/>
    </w:pPr>
    <w:rPr>
      <w:lang w:val="en-US"/>
    </w:rPr>
  </w:style>
  <w:style w:type="character" w:styleId="CommentReference">
    <w:name w:val="annotation reference"/>
    <w:basedOn w:val="DefaultParagraphFont"/>
    <w:semiHidden/>
    <w:rsid w:val="0005555D"/>
    <w:rPr>
      <w:sz w:val="16"/>
      <w:szCs w:val="16"/>
    </w:rPr>
  </w:style>
  <w:style w:type="paragraph" w:styleId="CommentText">
    <w:name w:val="annotation text"/>
    <w:basedOn w:val="Normal"/>
    <w:semiHidden/>
    <w:rsid w:val="0005555D"/>
  </w:style>
  <w:style w:type="paragraph" w:styleId="CommentSubject">
    <w:name w:val="annotation subject"/>
    <w:basedOn w:val="CommentText"/>
    <w:next w:val="CommentText"/>
    <w:semiHidden/>
    <w:rsid w:val="0005555D"/>
    <w:rPr>
      <w:b/>
      <w:bCs/>
    </w:rPr>
  </w:style>
  <w:style w:type="character" w:customStyle="1" w:styleId="Heading2Char1">
    <w:name w:val="Heading 2 Char1"/>
    <w:aliases w:val="Heading 2* Char1"/>
    <w:basedOn w:val="DefaultParagraphFont"/>
    <w:link w:val="Heading2"/>
    <w:rsid w:val="00E3481E"/>
    <w:rPr>
      <w:rFonts w:ascii="Arial" w:hAnsi="Arial" w:cs="Arial"/>
      <w:b/>
      <w:bCs/>
      <w:spacing w:val="8"/>
      <w:lang w:val="en-GB"/>
    </w:rPr>
  </w:style>
  <w:style w:type="character" w:customStyle="1" w:styleId="ANNEX-heading2Char">
    <w:name w:val="ANNEX-heading2 Char"/>
    <w:basedOn w:val="Heading2Char1"/>
    <w:link w:val="ANNEX-heading2"/>
    <w:rsid w:val="0061673F"/>
    <w:rPr>
      <w:rFonts w:ascii="Arial" w:eastAsia="MS Mincho" w:hAnsi="Arial" w:cs="Arial"/>
      <w:b/>
      <w:bCs w:val="0"/>
      <w:color w:val="000000"/>
      <w:spacing w:val="8"/>
      <w:sz w:val="22"/>
      <w:lang w:val="en-GB" w:eastAsia="zh-CN"/>
    </w:rPr>
  </w:style>
  <w:style w:type="character" w:customStyle="1" w:styleId="StyleANNEX-heading210ptChar">
    <w:name w:val="Style ANNEX-heading2 + 10 pt Char"/>
    <w:basedOn w:val="ANNEX-heading2Char"/>
    <w:link w:val="StyleANNEX-heading210pt"/>
    <w:rsid w:val="00E3481E"/>
    <w:rPr>
      <w:rFonts w:ascii="Arial" w:eastAsia="MS Mincho" w:hAnsi="Arial" w:cs="Arial"/>
      <w:b/>
      <w:bCs/>
      <w:color w:val="000000"/>
      <w:spacing w:val="8"/>
      <w:sz w:val="22"/>
      <w:lang w:val="en-GB" w:eastAsia="zh-CN"/>
    </w:rPr>
  </w:style>
  <w:style w:type="character" w:customStyle="1" w:styleId="Heading1Char">
    <w:name w:val="Heading 1 Char"/>
    <w:aliases w:val="Heading 1* Char"/>
    <w:basedOn w:val="DefaultParagraphFont"/>
    <w:link w:val="Heading1"/>
    <w:rsid w:val="00ED77CC"/>
    <w:rPr>
      <w:rFonts w:ascii="Arial" w:hAnsi="Arial" w:cs="Arial"/>
      <w:b/>
      <w:bCs/>
      <w:spacing w:val="8"/>
      <w:kern w:val="28"/>
      <w:lang w:val="en-GB"/>
    </w:rPr>
  </w:style>
  <w:style w:type="character" w:customStyle="1" w:styleId="ANNEX-heading1Char">
    <w:name w:val="ANNEX-heading1 Char"/>
    <w:basedOn w:val="Heading1Char"/>
    <w:link w:val="ANNEX-heading1"/>
    <w:rsid w:val="00ED77CC"/>
    <w:rPr>
      <w:rFonts w:ascii="Arial" w:eastAsia="MS Mincho" w:hAnsi="Arial" w:cs="Arial"/>
      <w:b/>
      <w:bCs w:val="0"/>
      <w:color w:val="000000"/>
      <w:spacing w:val="8"/>
      <w:kern w:val="28"/>
      <w:sz w:val="22"/>
      <w:lang w:val="en-GB" w:eastAsia="zh-CN"/>
    </w:rPr>
  </w:style>
  <w:style w:type="character" w:customStyle="1" w:styleId="StyleANNEX-heading112ptChar">
    <w:name w:val="Style ANNEX-heading1 + 12 pt Char"/>
    <w:basedOn w:val="ANNEX-heading1Char"/>
    <w:link w:val="StyleANNEX-heading112pt"/>
    <w:rsid w:val="00ED77CC"/>
    <w:rPr>
      <w:rFonts w:ascii="Arial" w:eastAsia="MS Mincho" w:hAnsi="Arial" w:cs="Arial"/>
      <w:b/>
      <w:bCs/>
      <w:color w:val="000000"/>
      <w:spacing w:val="8"/>
      <w:kern w:val="28"/>
      <w:sz w:val="24"/>
      <w:lang w:val="en-GB" w:eastAsia="zh-CN"/>
    </w:rPr>
  </w:style>
  <w:style w:type="character" w:customStyle="1" w:styleId="Heading3Char">
    <w:name w:val="Heading 3 Char"/>
    <w:aliases w:val="Heading 3* Char"/>
    <w:basedOn w:val="DefaultParagraphFont"/>
    <w:link w:val="Heading3"/>
    <w:rsid w:val="00AC3876"/>
    <w:rPr>
      <w:rFonts w:ascii="Arial" w:hAnsi="Arial" w:cs="Arial"/>
      <w:b/>
      <w:bCs/>
      <w:spacing w:val="8"/>
      <w:lang w:val="en-GB"/>
    </w:rPr>
  </w:style>
  <w:style w:type="character" w:customStyle="1" w:styleId="ANNEX-heading3Char">
    <w:name w:val="ANNEX-heading3 Char"/>
    <w:basedOn w:val="Heading3Char"/>
    <w:link w:val="ANNEX-heading3"/>
    <w:rsid w:val="00AC3876"/>
    <w:rPr>
      <w:rFonts w:ascii="Arial" w:eastAsia="MS Mincho" w:hAnsi="Arial" w:cs="Arial"/>
      <w:b/>
      <w:bCs w:val="0"/>
      <w:color w:val="000000"/>
      <w:spacing w:val="8"/>
      <w:sz w:val="22"/>
      <w:lang w:val="en-GB" w:eastAsia="zh-CN"/>
    </w:rPr>
  </w:style>
  <w:style w:type="character" w:styleId="FollowedHyperlink">
    <w:name w:val="FollowedHyperlink"/>
    <w:basedOn w:val="DefaultParagraphFont"/>
    <w:rsid w:val="00546E15"/>
    <w:rPr>
      <w:color w:val="800080"/>
      <w:u w:val="single"/>
    </w:rPr>
  </w:style>
  <w:style w:type="paragraph" w:customStyle="1" w:styleId="Note0">
    <w:name w:val="Note"/>
    <w:basedOn w:val="Normal"/>
    <w:rsid w:val="009E276C"/>
    <w:pPr>
      <w:tabs>
        <w:tab w:val="left" w:pos="426"/>
      </w:tabs>
      <w:spacing w:after="180"/>
    </w:pPr>
    <w:rPr>
      <w:rFonts w:eastAsia="MS Mincho" w:cs="Times New Roman"/>
      <w:spacing w:val="0"/>
      <w:sz w:val="18"/>
    </w:rPr>
  </w:style>
  <w:style w:type="paragraph" w:customStyle="1" w:styleId="PARAGRAPH">
    <w:name w:val="PARAGRAPH"/>
    <w:link w:val="PARAGRAPHChar"/>
    <w:rsid w:val="007912FB"/>
    <w:pPr>
      <w:spacing w:before="100" w:after="200"/>
      <w:jc w:val="both"/>
    </w:pPr>
    <w:rPr>
      <w:rFonts w:ascii="Arial" w:eastAsia="MS Mincho" w:hAnsi="Arial"/>
      <w:spacing w:val="8"/>
      <w:lang w:val="en-GB" w:eastAsia="zh-CN"/>
    </w:rPr>
  </w:style>
  <w:style w:type="paragraph" w:styleId="ListParagraph">
    <w:name w:val="List Paragraph"/>
    <w:basedOn w:val="Normal"/>
    <w:uiPriority w:val="34"/>
    <w:qFormat/>
    <w:rsid w:val="004E42CC"/>
    <w:pPr>
      <w:spacing w:after="200" w:line="276" w:lineRule="auto"/>
      <w:ind w:left="720"/>
      <w:contextualSpacing/>
      <w:jc w:val="left"/>
    </w:pPr>
    <w:rPr>
      <w:rFonts w:asciiTheme="minorHAnsi" w:eastAsiaTheme="minorHAnsi" w:hAnsiTheme="minorHAnsi" w:cstheme="minorBidi"/>
      <w:spacing w:val="0"/>
      <w:sz w:val="22"/>
      <w:szCs w:val="22"/>
      <w:lang w:val="en-US"/>
    </w:rPr>
  </w:style>
  <w:style w:type="paragraph" w:styleId="TOCHeading">
    <w:name w:val="TOC Heading"/>
    <w:basedOn w:val="Heading1"/>
    <w:next w:val="Normal"/>
    <w:uiPriority w:val="39"/>
    <w:semiHidden/>
    <w:unhideWhenUsed/>
    <w:qFormat/>
    <w:rsid w:val="004B417A"/>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spacing w:val="0"/>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07435">
      <w:bodyDiv w:val="1"/>
      <w:marLeft w:val="0"/>
      <w:marRight w:val="0"/>
      <w:marTop w:val="0"/>
      <w:marBottom w:val="0"/>
      <w:divBdr>
        <w:top w:val="none" w:sz="0" w:space="0" w:color="auto"/>
        <w:left w:val="none" w:sz="0" w:space="0" w:color="auto"/>
        <w:bottom w:val="none" w:sz="0" w:space="0" w:color="auto"/>
        <w:right w:val="none" w:sz="0" w:space="0" w:color="auto"/>
      </w:divBdr>
      <w:divsChild>
        <w:div w:id="84478159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1379649">
      <w:bodyDiv w:val="1"/>
      <w:marLeft w:val="0"/>
      <w:marRight w:val="0"/>
      <w:marTop w:val="0"/>
      <w:marBottom w:val="0"/>
      <w:divBdr>
        <w:top w:val="none" w:sz="0" w:space="0" w:color="auto"/>
        <w:left w:val="none" w:sz="0" w:space="0" w:color="auto"/>
        <w:bottom w:val="none" w:sz="0" w:space="0" w:color="auto"/>
        <w:right w:val="none" w:sz="0" w:space="0" w:color="auto"/>
      </w:divBdr>
    </w:div>
    <w:div w:id="150308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gi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9E8C1-E3D2-4A30-B10D-2A305621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2324</TotalTime>
  <Pages>1</Pages>
  <Words>3073</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CISPR32</vt:lpstr>
    </vt:vector>
  </TitlesOfParts>
  <Company>Cisco Systems, Inc.</Company>
  <LinksUpToDate>false</LinksUpToDate>
  <CharactersWithSpaces>20549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CISPR32</dc:title>
  <dc:creator>agriffin</dc:creator>
  <cp:lastModifiedBy>agriffin</cp:lastModifiedBy>
  <cp:revision>147</cp:revision>
  <cp:lastPrinted>2016-03-15T15:21:00Z</cp:lastPrinted>
  <dcterms:created xsi:type="dcterms:W3CDTF">2016-02-25T16:04:00Z</dcterms:created>
  <dcterms:modified xsi:type="dcterms:W3CDTF">2016-03-15T21:29:00Z</dcterms:modified>
</cp:coreProperties>
</file>