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A63D" w14:textId="6102DA46" w:rsidR="00FA54A2" w:rsidRPr="00AB3555" w:rsidRDefault="00CC791E" w:rsidP="002B1660">
      <w:pPr>
        <w:widowControl w:val="0"/>
        <w:tabs>
          <w:tab w:val="center" w:pos="4680"/>
          <w:tab w:val="right" w:pos="8820"/>
        </w:tabs>
        <w:autoSpaceDE w:val="0"/>
        <w:autoSpaceDN w:val="0"/>
        <w:adjustRightInd w:val="0"/>
        <w:rPr>
          <w:rFonts w:asciiTheme="minorHAnsi" w:hAnsiTheme="minorHAnsi" w:cs="Arial"/>
          <w:bCs/>
          <w:sz w:val="22"/>
          <w:szCs w:val="22"/>
        </w:rPr>
      </w:pPr>
      <w:r>
        <w:rPr>
          <w:rFonts w:asciiTheme="minorHAnsi" w:hAnsiTheme="minorHAnsi" w:cs="Arial"/>
          <w:bCs/>
          <w:sz w:val="22"/>
          <w:szCs w:val="22"/>
        </w:rPr>
        <w:t xml:space="preserve">        </w:t>
      </w:r>
      <w:r w:rsidR="00DE24E9">
        <w:rPr>
          <w:rFonts w:asciiTheme="minorHAnsi" w:hAnsiTheme="minorHAnsi" w:cs="Arial"/>
          <w:bCs/>
          <w:noProof/>
          <w:sz w:val="22"/>
          <w:szCs w:val="22"/>
          <w:lang w:eastAsia="en-US"/>
        </w:rPr>
        <w:t xml:space="preserve">        </w:t>
      </w:r>
      <w:r w:rsidR="00215323">
        <w:rPr>
          <w:rFonts w:asciiTheme="minorHAnsi" w:hAnsiTheme="minorHAnsi" w:cs="Arial"/>
          <w:bCs/>
          <w:noProof/>
          <w:sz w:val="22"/>
          <w:szCs w:val="22"/>
          <w:lang w:eastAsia="en-US"/>
        </w:rPr>
        <w:t xml:space="preserve">                     </w:t>
      </w:r>
      <w:r w:rsidR="007E5828" w:rsidRPr="00AB3555">
        <w:rPr>
          <w:rFonts w:asciiTheme="minorHAnsi" w:hAnsiTheme="minorHAnsi" w:cs="Arial"/>
          <w:bCs/>
          <w:noProof/>
          <w:sz w:val="22"/>
          <w:szCs w:val="22"/>
          <w:lang w:eastAsia="en-US"/>
        </w:rPr>
        <w:drawing>
          <wp:inline distT="0" distB="0" distL="0" distR="0" wp14:anchorId="51D513C4" wp14:editId="64BFA3B4">
            <wp:extent cx="1457325" cy="588555"/>
            <wp:effectExtent l="0" t="0" r="0" b="2540"/>
            <wp:docPr id="1" name="Picture 1"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439" cy="605159"/>
                    </a:xfrm>
                    <a:prstGeom prst="rect">
                      <a:avLst/>
                    </a:prstGeom>
                    <a:noFill/>
                    <a:ln>
                      <a:noFill/>
                    </a:ln>
                  </pic:spPr>
                </pic:pic>
              </a:graphicData>
            </a:graphic>
          </wp:inline>
        </w:drawing>
      </w:r>
      <w:r w:rsidR="007E5828">
        <w:rPr>
          <w:rFonts w:asciiTheme="minorHAnsi" w:hAnsiTheme="minorHAnsi" w:cs="Arial"/>
          <w:bCs/>
          <w:noProof/>
          <w:sz w:val="22"/>
          <w:szCs w:val="22"/>
          <w:lang w:eastAsia="en-US"/>
        </w:rPr>
        <w:t xml:space="preserve">                 </w:t>
      </w:r>
      <w:r w:rsidR="00DE24E9">
        <w:rPr>
          <w:rFonts w:asciiTheme="minorHAnsi" w:hAnsiTheme="minorHAnsi" w:cs="Arial"/>
          <w:bCs/>
          <w:noProof/>
          <w:sz w:val="22"/>
          <w:szCs w:val="22"/>
          <w:lang w:eastAsia="en-US"/>
        </w:rPr>
        <w:t xml:space="preserve">   </w:t>
      </w:r>
      <w:r w:rsidR="007E5828">
        <w:rPr>
          <w:rFonts w:asciiTheme="minorHAnsi" w:hAnsiTheme="minorHAnsi" w:cs="Arial"/>
          <w:bCs/>
          <w:noProof/>
          <w:sz w:val="22"/>
          <w:szCs w:val="22"/>
          <w:lang w:eastAsia="en-US"/>
        </w:rPr>
        <w:t xml:space="preserve">  </w:t>
      </w:r>
      <w:r w:rsidR="00225C32" w:rsidRPr="00AB3555">
        <w:rPr>
          <w:rFonts w:asciiTheme="minorHAnsi" w:hAnsiTheme="minorHAnsi" w:cs="Arial"/>
          <w:bCs/>
          <w:noProof/>
          <w:sz w:val="22"/>
          <w:szCs w:val="22"/>
          <w:lang w:eastAsia="en-US"/>
        </w:rPr>
        <w:drawing>
          <wp:inline distT="0" distB="0" distL="0" distR="0" wp14:anchorId="78FA8581" wp14:editId="457CA9CA">
            <wp:extent cx="981075" cy="521626"/>
            <wp:effectExtent l="0" t="0" r="0" b="0"/>
            <wp:docPr id="2" name="Picture 2" descr="EMC logo remak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C logo remake_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616" cy="550093"/>
                    </a:xfrm>
                    <a:prstGeom prst="rect">
                      <a:avLst/>
                    </a:prstGeom>
                    <a:noFill/>
                    <a:ln>
                      <a:noFill/>
                    </a:ln>
                  </pic:spPr>
                </pic:pic>
              </a:graphicData>
            </a:graphic>
          </wp:inline>
        </w:drawing>
      </w:r>
    </w:p>
    <w:p w14:paraId="2E76082B" w14:textId="77777777" w:rsidR="00D84D6E" w:rsidRDefault="00D84D6E" w:rsidP="00C74B97">
      <w:pPr>
        <w:widowControl w:val="0"/>
        <w:autoSpaceDE w:val="0"/>
        <w:autoSpaceDN w:val="0"/>
        <w:adjustRightInd w:val="0"/>
        <w:rPr>
          <w:rFonts w:asciiTheme="minorHAnsi" w:hAnsiTheme="minorHAnsi" w:cs="Arial"/>
          <w:b/>
          <w:bCs/>
          <w:sz w:val="32"/>
          <w:szCs w:val="32"/>
        </w:rPr>
      </w:pPr>
    </w:p>
    <w:p w14:paraId="01242D2C" w14:textId="77777777" w:rsidR="000B7D18" w:rsidRPr="007E5828" w:rsidRDefault="00225C32" w:rsidP="00225C32">
      <w:pPr>
        <w:widowControl w:val="0"/>
        <w:autoSpaceDE w:val="0"/>
        <w:autoSpaceDN w:val="0"/>
        <w:adjustRightInd w:val="0"/>
        <w:ind w:left="-630"/>
        <w:jc w:val="center"/>
        <w:rPr>
          <w:rFonts w:asciiTheme="minorHAnsi" w:hAnsiTheme="minorHAnsi" w:cs="Arial"/>
          <w:b/>
          <w:bCs/>
          <w:sz w:val="32"/>
          <w:szCs w:val="32"/>
        </w:rPr>
      </w:pPr>
      <w:r w:rsidRPr="007E5828">
        <w:rPr>
          <w:rFonts w:asciiTheme="minorHAnsi" w:hAnsiTheme="minorHAnsi" w:cs="Arial"/>
          <w:b/>
          <w:bCs/>
          <w:sz w:val="32"/>
          <w:szCs w:val="32"/>
        </w:rPr>
        <w:t>Meeting Announcement</w:t>
      </w:r>
    </w:p>
    <w:p w14:paraId="63E59267" w14:textId="77777777" w:rsidR="007E5828" w:rsidRPr="000F4CFB" w:rsidRDefault="007E5828" w:rsidP="00D84D6E">
      <w:pPr>
        <w:widowControl w:val="0"/>
        <w:autoSpaceDE w:val="0"/>
        <w:autoSpaceDN w:val="0"/>
        <w:adjustRightInd w:val="0"/>
        <w:ind w:left="-630"/>
        <w:jc w:val="center"/>
        <w:rPr>
          <w:rFonts w:asciiTheme="minorHAnsi" w:hAnsiTheme="minorHAnsi" w:cstheme="minorHAnsi"/>
          <w:b/>
          <w:bCs/>
          <w:sz w:val="28"/>
          <w:szCs w:val="28"/>
        </w:rPr>
      </w:pPr>
    </w:p>
    <w:p w14:paraId="792E53B4" w14:textId="52C1ACF9" w:rsidR="00D84D6E" w:rsidRPr="00D84D6E" w:rsidRDefault="00225C32" w:rsidP="00D84D6E">
      <w:pPr>
        <w:widowControl w:val="0"/>
        <w:autoSpaceDE w:val="0"/>
        <w:autoSpaceDN w:val="0"/>
        <w:adjustRightInd w:val="0"/>
        <w:ind w:left="-630"/>
        <w:jc w:val="center"/>
        <w:rPr>
          <w:rFonts w:asciiTheme="minorHAnsi" w:hAnsiTheme="minorHAnsi" w:cstheme="minorHAnsi"/>
          <w:b/>
          <w:bCs/>
          <w:i/>
          <w:sz w:val="28"/>
          <w:szCs w:val="28"/>
        </w:rPr>
      </w:pPr>
      <w:bookmarkStart w:id="0" w:name="OLE_LINK4"/>
      <w:r w:rsidRPr="00D84D6E">
        <w:rPr>
          <w:rFonts w:asciiTheme="minorHAnsi" w:hAnsiTheme="minorHAnsi" w:cstheme="minorHAnsi"/>
          <w:b/>
          <w:bCs/>
          <w:i/>
          <w:sz w:val="28"/>
          <w:szCs w:val="28"/>
        </w:rPr>
        <w:t xml:space="preserve">The </w:t>
      </w:r>
      <w:bookmarkStart w:id="1" w:name="OLE_LINK2"/>
      <w:r w:rsidR="00146CB0" w:rsidRPr="00D84D6E">
        <w:rPr>
          <w:rFonts w:asciiTheme="minorHAnsi" w:hAnsiTheme="minorHAnsi" w:cstheme="minorHAnsi"/>
          <w:b/>
          <w:bCs/>
          <w:i/>
          <w:sz w:val="28"/>
          <w:szCs w:val="28"/>
        </w:rPr>
        <w:t xml:space="preserve">IEEE </w:t>
      </w:r>
      <w:r w:rsidR="00C74613" w:rsidRPr="00D84D6E">
        <w:rPr>
          <w:rFonts w:asciiTheme="minorHAnsi" w:hAnsiTheme="minorHAnsi" w:cstheme="minorHAnsi"/>
          <w:b/>
          <w:bCs/>
          <w:i/>
          <w:sz w:val="28"/>
          <w:szCs w:val="28"/>
        </w:rPr>
        <w:t>EMC</w:t>
      </w:r>
      <w:r w:rsidR="003D271B">
        <w:rPr>
          <w:rFonts w:asciiTheme="minorHAnsi" w:hAnsiTheme="minorHAnsi" w:cstheme="minorHAnsi"/>
          <w:b/>
          <w:bCs/>
          <w:i/>
          <w:sz w:val="28"/>
          <w:szCs w:val="28"/>
        </w:rPr>
        <w:t xml:space="preserve"> Boston</w:t>
      </w:r>
      <w:r w:rsidR="00D62FEB" w:rsidRPr="00D84D6E">
        <w:rPr>
          <w:rFonts w:asciiTheme="minorHAnsi" w:hAnsiTheme="minorHAnsi" w:cstheme="minorHAnsi"/>
          <w:b/>
          <w:bCs/>
          <w:i/>
          <w:sz w:val="28"/>
          <w:szCs w:val="28"/>
        </w:rPr>
        <w:t xml:space="preserve"> Chapter</w:t>
      </w:r>
      <w:r w:rsidR="00D84D6E">
        <w:rPr>
          <w:rFonts w:asciiTheme="minorHAnsi" w:hAnsiTheme="minorHAnsi" w:cstheme="minorHAnsi"/>
          <w:b/>
          <w:bCs/>
          <w:i/>
          <w:sz w:val="28"/>
          <w:szCs w:val="28"/>
        </w:rPr>
        <w:t xml:space="preserve"> </w:t>
      </w:r>
      <w:bookmarkEnd w:id="1"/>
      <w:r w:rsidR="00D84D6E">
        <w:rPr>
          <w:rFonts w:asciiTheme="minorHAnsi" w:hAnsiTheme="minorHAnsi" w:cstheme="minorHAnsi"/>
          <w:b/>
          <w:bCs/>
          <w:i/>
          <w:sz w:val="28"/>
          <w:szCs w:val="28"/>
        </w:rPr>
        <w:t xml:space="preserve">is </w:t>
      </w:r>
      <w:r w:rsidR="00602A51">
        <w:rPr>
          <w:rFonts w:asciiTheme="minorHAnsi" w:hAnsiTheme="minorHAnsi" w:cstheme="minorHAnsi"/>
          <w:b/>
          <w:bCs/>
          <w:i/>
          <w:sz w:val="28"/>
          <w:szCs w:val="28"/>
        </w:rPr>
        <w:t>P</w:t>
      </w:r>
      <w:r w:rsidR="000F4CFB" w:rsidRPr="00D84D6E">
        <w:rPr>
          <w:rFonts w:asciiTheme="minorHAnsi" w:hAnsiTheme="minorHAnsi" w:cstheme="minorHAnsi"/>
          <w:b/>
          <w:bCs/>
          <w:i/>
          <w:sz w:val="28"/>
          <w:szCs w:val="28"/>
        </w:rPr>
        <w:t xml:space="preserve">leased </w:t>
      </w:r>
      <w:r w:rsidR="00D84D6E">
        <w:rPr>
          <w:rFonts w:asciiTheme="minorHAnsi" w:hAnsiTheme="minorHAnsi" w:cstheme="minorHAnsi"/>
          <w:b/>
          <w:bCs/>
          <w:i/>
          <w:sz w:val="28"/>
          <w:szCs w:val="28"/>
        </w:rPr>
        <w:t xml:space="preserve">to </w:t>
      </w:r>
      <w:r w:rsidR="00602A51">
        <w:rPr>
          <w:rFonts w:asciiTheme="minorHAnsi" w:hAnsiTheme="minorHAnsi" w:cstheme="minorHAnsi"/>
          <w:b/>
          <w:bCs/>
          <w:i/>
          <w:sz w:val="28"/>
          <w:szCs w:val="28"/>
        </w:rPr>
        <w:t>A</w:t>
      </w:r>
      <w:r w:rsidR="003D271B">
        <w:rPr>
          <w:rFonts w:asciiTheme="minorHAnsi" w:hAnsiTheme="minorHAnsi" w:cstheme="minorHAnsi"/>
          <w:b/>
          <w:bCs/>
          <w:i/>
          <w:sz w:val="28"/>
          <w:szCs w:val="28"/>
        </w:rPr>
        <w:t xml:space="preserve">nnounce </w:t>
      </w:r>
      <w:r w:rsidRPr="00D84D6E">
        <w:rPr>
          <w:rFonts w:asciiTheme="minorHAnsi" w:hAnsiTheme="minorHAnsi" w:cstheme="minorHAnsi"/>
          <w:b/>
          <w:bCs/>
          <w:i/>
          <w:sz w:val="28"/>
          <w:szCs w:val="28"/>
        </w:rPr>
        <w:t>a</w:t>
      </w:r>
      <w:r w:rsidR="003D271B">
        <w:rPr>
          <w:rFonts w:asciiTheme="minorHAnsi" w:hAnsiTheme="minorHAnsi" w:cstheme="minorHAnsi"/>
          <w:b/>
          <w:bCs/>
          <w:i/>
          <w:sz w:val="28"/>
          <w:szCs w:val="28"/>
        </w:rPr>
        <w:t xml:space="preserve"> </w:t>
      </w:r>
      <w:r w:rsidR="00602A51">
        <w:rPr>
          <w:rFonts w:asciiTheme="minorHAnsi" w:hAnsiTheme="minorHAnsi" w:cstheme="minorHAnsi"/>
          <w:b/>
          <w:bCs/>
          <w:i/>
          <w:sz w:val="28"/>
          <w:szCs w:val="28"/>
        </w:rPr>
        <w:t>M</w:t>
      </w:r>
      <w:r w:rsidR="00A346E1" w:rsidRPr="00D84D6E">
        <w:rPr>
          <w:rFonts w:asciiTheme="minorHAnsi" w:hAnsiTheme="minorHAnsi" w:cstheme="minorHAnsi"/>
          <w:b/>
          <w:bCs/>
          <w:i/>
          <w:sz w:val="28"/>
          <w:szCs w:val="28"/>
        </w:rPr>
        <w:t>eeting</w:t>
      </w:r>
      <w:r w:rsidR="00A570D0">
        <w:rPr>
          <w:rFonts w:asciiTheme="minorHAnsi" w:hAnsiTheme="minorHAnsi" w:cstheme="minorHAnsi"/>
          <w:b/>
          <w:bCs/>
          <w:i/>
          <w:sz w:val="28"/>
          <w:szCs w:val="28"/>
        </w:rPr>
        <w:t xml:space="preserve"> / </w:t>
      </w:r>
      <w:r w:rsidR="00602A51">
        <w:rPr>
          <w:rFonts w:asciiTheme="minorHAnsi" w:hAnsiTheme="minorHAnsi" w:cstheme="minorHAnsi"/>
          <w:b/>
          <w:bCs/>
          <w:i/>
          <w:sz w:val="28"/>
          <w:szCs w:val="28"/>
        </w:rPr>
        <w:t>T</w:t>
      </w:r>
      <w:r w:rsidR="00A570D0">
        <w:rPr>
          <w:rFonts w:asciiTheme="minorHAnsi" w:hAnsiTheme="minorHAnsi" w:cstheme="minorHAnsi"/>
          <w:b/>
          <w:bCs/>
          <w:i/>
          <w:sz w:val="28"/>
          <w:szCs w:val="28"/>
        </w:rPr>
        <w:t xml:space="preserve">echnical </w:t>
      </w:r>
      <w:r w:rsidR="00602A51">
        <w:rPr>
          <w:rFonts w:asciiTheme="minorHAnsi" w:hAnsiTheme="minorHAnsi" w:cstheme="minorHAnsi"/>
          <w:b/>
          <w:bCs/>
          <w:i/>
          <w:sz w:val="28"/>
          <w:szCs w:val="28"/>
        </w:rPr>
        <w:t>P</w:t>
      </w:r>
      <w:r w:rsidR="00A570D0">
        <w:rPr>
          <w:rFonts w:asciiTheme="minorHAnsi" w:hAnsiTheme="minorHAnsi" w:cstheme="minorHAnsi"/>
          <w:b/>
          <w:bCs/>
          <w:i/>
          <w:sz w:val="28"/>
          <w:szCs w:val="28"/>
        </w:rPr>
        <w:t>resentation</w:t>
      </w:r>
      <w:r w:rsidR="00602A51">
        <w:rPr>
          <w:rFonts w:asciiTheme="minorHAnsi" w:hAnsiTheme="minorHAnsi" w:cstheme="minorHAnsi"/>
          <w:b/>
          <w:bCs/>
          <w:i/>
          <w:sz w:val="28"/>
          <w:szCs w:val="28"/>
        </w:rPr>
        <w:t xml:space="preserve"> with Special Guests and Speakers from ANSC C63®</w:t>
      </w:r>
    </w:p>
    <w:p w14:paraId="014E2757" w14:textId="5661025F" w:rsidR="00D84D6E" w:rsidRDefault="00D84D6E" w:rsidP="00D84D6E">
      <w:pPr>
        <w:widowControl w:val="0"/>
        <w:autoSpaceDE w:val="0"/>
        <w:autoSpaceDN w:val="0"/>
        <w:adjustRightInd w:val="0"/>
        <w:ind w:left="-630"/>
        <w:jc w:val="center"/>
        <w:rPr>
          <w:rFonts w:asciiTheme="minorHAnsi" w:hAnsiTheme="minorHAnsi" w:cstheme="minorHAnsi"/>
          <w:b/>
          <w:bCs/>
          <w:i/>
        </w:rPr>
      </w:pPr>
    </w:p>
    <w:p w14:paraId="62A4CE67" w14:textId="7006DFB9" w:rsidR="00A570D0" w:rsidRPr="00A570D0" w:rsidRDefault="00390E92" w:rsidP="00390E92">
      <w:pPr>
        <w:widowControl w:val="0"/>
        <w:autoSpaceDE w:val="0"/>
        <w:autoSpaceDN w:val="0"/>
        <w:adjustRightInd w:val="0"/>
        <w:ind w:left="-630"/>
        <w:jc w:val="center"/>
        <w:rPr>
          <w:rFonts w:asciiTheme="minorHAnsi" w:hAnsiTheme="minorHAnsi" w:cstheme="minorHAnsi"/>
          <w:b/>
          <w:bCs/>
          <w:iCs/>
          <w:color w:val="00B050"/>
          <w:sz w:val="36"/>
          <w:szCs w:val="36"/>
          <w:u w:val="single"/>
        </w:rPr>
      </w:pPr>
      <w:r>
        <w:rPr>
          <w:rFonts w:asciiTheme="minorHAnsi" w:hAnsiTheme="minorHAnsi" w:cstheme="minorHAnsi"/>
          <w:b/>
          <w:bCs/>
          <w:iCs/>
          <w:color w:val="00B050"/>
          <w:sz w:val="36"/>
          <w:szCs w:val="36"/>
          <w:u w:val="single"/>
        </w:rPr>
        <w:t>History and Future of Measurement Methods in ANSC C63.4</w:t>
      </w:r>
    </w:p>
    <w:p w14:paraId="790DD461" w14:textId="36272E9B" w:rsidR="00A570D0" w:rsidRDefault="00A570D0" w:rsidP="00D84D6E">
      <w:pPr>
        <w:widowControl w:val="0"/>
        <w:autoSpaceDE w:val="0"/>
        <w:autoSpaceDN w:val="0"/>
        <w:adjustRightInd w:val="0"/>
        <w:ind w:left="-630"/>
        <w:jc w:val="center"/>
        <w:rPr>
          <w:rFonts w:asciiTheme="minorHAnsi" w:hAnsiTheme="minorHAnsi" w:cstheme="minorHAnsi"/>
          <w:b/>
          <w:bCs/>
          <w:i/>
        </w:rPr>
      </w:pPr>
    </w:p>
    <w:p w14:paraId="1833C5E1" w14:textId="1CFB78D5" w:rsidR="00A570D0" w:rsidRDefault="00A570D0" w:rsidP="00D84D6E">
      <w:pPr>
        <w:widowControl w:val="0"/>
        <w:autoSpaceDE w:val="0"/>
        <w:autoSpaceDN w:val="0"/>
        <w:adjustRightInd w:val="0"/>
        <w:ind w:left="-630"/>
        <w:jc w:val="center"/>
        <w:rPr>
          <w:rFonts w:asciiTheme="minorHAnsi" w:hAnsiTheme="minorHAnsi" w:cstheme="minorHAnsi"/>
          <w:b/>
          <w:bCs/>
          <w:i/>
        </w:rPr>
      </w:pPr>
      <w:r w:rsidRPr="00A570D0">
        <w:rPr>
          <w:rFonts w:asciiTheme="minorHAnsi" w:hAnsiTheme="minorHAnsi" w:cstheme="minorHAnsi"/>
          <w:b/>
          <w:bCs/>
          <w:i/>
          <w:sz w:val="28"/>
          <w:szCs w:val="28"/>
        </w:rPr>
        <w:t>Hosted at:</w:t>
      </w:r>
    </w:p>
    <w:p w14:paraId="5C29441F" w14:textId="77777777" w:rsidR="00A570D0" w:rsidRDefault="00A570D0" w:rsidP="00D84D6E">
      <w:pPr>
        <w:widowControl w:val="0"/>
        <w:autoSpaceDE w:val="0"/>
        <w:autoSpaceDN w:val="0"/>
        <w:adjustRightInd w:val="0"/>
        <w:ind w:left="-630"/>
        <w:jc w:val="center"/>
        <w:rPr>
          <w:rFonts w:asciiTheme="minorHAnsi" w:hAnsiTheme="minorHAnsi" w:cstheme="minorHAnsi"/>
          <w:b/>
          <w:bCs/>
          <w:i/>
        </w:rPr>
      </w:pPr>
    </w:p>
    <w:p w14:paraId="18687640" w14:textId="5E1D7B7D" w:rsidR="00D84D6E" w:rsidRDefault="003D271B" w:rsidP="00D84D6E">
      <w:pPr>
        <w:widowControl w:val="0"/>
        <w:autoSpaceDE w:val="0"/>
        <w:autoSpaceDN w:val="0"/>
        <w:adjustRightInd w:val="0"/>
        <w:ind w:left="-630"/>
        <w:jc w:val="center"/>
        <w:rPr>
          <w:rFonts w:asciiTheme="minorHAnsi" w:hAnsiTheme="minorHAnsi" w:cstheme="minorHAnsi"/>
          <w:b/>
          <w:bCs/>
          <w:color w:val="008000"/>
          <w:sz w:val="28"/>
          <w:szCs w:val="28"/>
        </w:rPr>
      </w:pPr>
      <w:hyperlink r:id="rId10" w:history="1">
        <w:r w:rsidRPr="00C74B97">
          <w:rPr>
            <w:rStyle w:val="Hyperlink"/>
            <w:rFonts w:asciiTheme="minorHAnsi" w:hAnsiTheme="minorHAnsi" w:cstheme="minorHAnsi"/>
            <w:b/>
            <w:bCs/>
            <w:sz w:val="28"/>
            <w:szCs w:val="28"/>
          </w:rPr>
          <w:t>TÜV Rheinland North America, Technology and Innovation Center</w:t>
        </w:r>
      </w:hyperlink>
    </w:p>
    <w:p w14:paraId="3DCCB5A7" w14:textId="77777777" w:rsidR="003D271B" w:rsidRDefault="003D271B" w:rsidP="00D84D6E">
      <w:pPr>
        <w:widowControl w:val="0"/>
        <w:autoSpaceDE w:val="0"/>
        <w:autoSpaceDN w:val="0"/>
        <w:adjustRightInd w:val="0"/>
        <w:ind w:left="-630"/>
        <w:jc w:val="center"/>
        <w:rPr>
          <w:rFonts w:asciiTheme="minorHAnsi" w:hAnsiTheme="minorHAnsi" w:cs="Arial"/>
          <w:b/>
          <w:bCs/>
          <w:color w:val="008000"/>
          <w:sz w:val="28"/>
          <w:szCs w:val="28"/>
        </w:rPr>
      </w:pPr>
    </w:p>
    <w:p w14:paraId="727D66F4" w14:textId="1A4F676C" w:rsidR="00A346E1" w:rsidRDefault="00A703CA" w:rsidP="00E712D1">
      <w:pPr>
        <w:widowControl w:val="0"/>
        <w:autoSpaceDE w:val="0"/>
        <w:autoSpaceDN w:val="0"/>
        <w:adjustRightInd w:val="0"/>
        <w:ind w:left="-630"/>
        <w:jc w:val="center"/>
        <w:rPr>
          <w:rFonts w:asciiTheme="minorHAnsi" w:hAnsiTheme="minorHAnsi" w:cs="Arial"/>
          <w:b/>
          <w:bCs/>
          <w:i/>
          <w:iCs/>
          <w:sz w:val="28"/>
          <w:szCs w:val="28"/>
        </w:rPr>
      </w:pPr>
      <w:r>
        <w:rPr>
          <w:rFonts w:asciiTheme="minorHAnsi" w:hAnsiTheme="minorHAnsi" w:cs="Arial"/>
          <w:b/>
          <w:bCs/>
          <w:i/>
          <w:iCs/>
          <w:sz w:val="28"/>
          <w:szCs w:val="28"/>
        </w:rPr>
        <w:t>Co-</w:t>
      </w:r>
      <w:r w:rsidR="003D271B" w:rsidRPr="00E712D1">
        <w:rPr>
          <w:rFonts w:asciiTheme="minorHAnsi" w:hAnsiTheme="minorHAnsi" w:cs="Arial"/>
          <w:b/>
          <w:bCs/>
          <w:i/>
          <w:iCs/>
          <w:sz w:val="28"/>
          <w:szCs w:val="28"/>
        </w:rPr>
        <w:t>Sponsored by</w:t>
      </w:r>
      <w:r w:rsidR="00E712D1" w:rsidRPr="00E712D1">
        <w:rPr>
          <w:rFonts w:asciiTheme="minorHAnsi" w:hAnsiTheme="minorHAnsi" w:cs="Arial"/>
          <w:b/>
          <w:bCs/>
          <w:i/>
          <w:iCs/>
          <w:sz w:val="28"/>
          <w:szCs w:val="28"/>
        </w:rPr>
        <w:t>:</w:t>
      </w:r>
    </w:p>
    <w:p w14:paraId="1D10B22D" w14:textId="77777777" w:rsidR="00E712D1" w:rsidRPr="00E712D1" w:rsidRDefault="00E712D1" w:rsidP="00E712D1">
      <w:pPr>
        <w:widowControl w:val="0"/>
        <w:autoSpaceDE w:val="0"/>
        <w:autoSpaceDN w:val="0"/>
        <w:adjustRightInd w:val="0"/>
        <w:ind w:left="-630"/>
        <w:jc w:val="center"/>
        <w:rPr>
          <w:rFonts w:asciiTheme="minorHAnsi" w:hAnsiTheme="minorHAnsi" w:cs="Arial"/>
          <w:b/>
          <w:bCs/>
          <w:i/>
          <w:iCs/>
          <w:sz w:val="28"/>
          <w:szCs w:val="28"/>
        </w:rPr>
      </w:pPr>
    </w:p>
    <w:p w14:paraId="670F6F00" w14:textId="30D2AD63" w:rsidR="00165FC1" w:rsidRDefault="00DE24E9" w:rsidP="00D84D6E">
      <w:pPr>
        <w:widowControl w:val="0"/>
        <w:autoSpaceDE w:val="0"/>
        <w:autoSpaceDN w:val="0"/>
        <w:adjustRightInd w:val="0"/>
        <w:ind w:left="-630"/>
        <w:jc w:val="center"/>
        <w:rPr>
          <w:rFonts w:asciiTheme="minorHAnsi" w:hAnsiTheme="minorHAnsi" w:cs="Arial"/>
          <w:b/>
          <w:bCs/>
          <w:sz w:val="28"/>
          <w:szCs w:val="28"/>
        </w:rPr>
      </w:pPr>
      <w:r>
        <w:rPr>
          <w:rFonts w:asciiTheme="minorHAnsi" w:hAnsiTheme="minorHAnsi" w:cs="Arial"/>
          <w:b/>
          <w:bCs/>
          <w:noProof/>
          <w:sz w:val="28"/>
          <w:szCs w:val="28"/>
        </w:rPr>
        <w:t xml:space="preserve"> </w:t>
      </w:r>
      <w:r w:rsidR="00E712D1">
        <w:rPr>
          <w:rFonts w:asciiTheme="minorHAnsi" w:hAnsiTheme="minorHAnsi" w:cs="Arial"/>
          <w:b/>
          <w:bCs/>
          <w:noProof/>
          <w:sz w:val="28"/>
          <w:szCs w:val="28"/>
        </w:rPr>
        <w:drawing>
          <wp:inline distT="0" distB="0" distL="0" distR="0" wp14:anchorId="64B2BC19" wp14:editId="6CB25125">
            <wp:extent cx="1857375" cy="357773"/>
            <wp:effectExtent l="0" t="0" r="0" b="4445"/>
            <wp:docPr id="93813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33830" name="Picture 938133830"/>
                    <pic:cNvPicPr/>
                  </pic:nvPicPr>
                  <pic:blipFill>
                    <a:blip r:embed="rId11">
                      <a:extLst>
                        <a:ext uri="{28A0092B-C50C-407E-A947-70E740481C1C}">
                          <a14:useLocalDpi xmlns:a14="http://schemas.microsoft.com/office/drawing/2010/main" val="0"/>
                        </a:ext>
                      </a:extLst>
                    </a:blip>
                    <a:stretch>
                      <a:fillRect/>
                    </a:stretch>
                  </pic:blipFill>
                  <pic:spPr>
                    <a:xfrm>
                      <a:off x="0" y="0"/>
                      <a:ext cx="1891410" cy="364329"/>
                    </a:xfrm>
                    <a:prstGeom prst="rect">
                      <a:avLst/>
                    </a:prstGeom>
                  </pic:spPr>
                </pic:pic>
              </a:graphicData>
            </a:graphic>
          </wp:inline>
        </w:drawing>
      </w:r>
      <w:r w:rsidR="00B803D9">
        <w:rPr>
          <w:rFonts w:asciiTheme="minorHAnsi" w:hAnsiTheme="minorHAnsi" w:cs="Arial"/>
          <w:b/>
          <w:bCs/>
          <w:sz w:val="28"/>
          <w:szCs w:val="28"/>
        </w:rPr>
        <w:t xml:space="preserve"> </w:t>
      </w:r>
      <w:r>
        <w:rPr>
          <w:rFonts w:asciiTheme="minorHAnsi" w:hAnsiTheme="minorHAnsi" w:cs="Arial"/>
          <w:b/>
          <w:bCs/>
          <w:sz w:val="28"/>
          <w:szCs w:val="28"/>
        </w:rPr>
        <w:t xml:space="preserve">       </w:t>
      </w:r>
      <w:r w:rsidR="00B803D9">
        <w:rPr>
          <w:rFonts w:asciiTheme="minorHAnsi" w:hAnsiTheme="minorHAnsi" w:cs="Arial"/>
          <w:b/>
          <w:bCs/>
          <w:sz w:val="28"/>
          <w:szCs w:val="28"/>
        </w:rPr>
        <w:t xml:space="preserve"> </w:t>
      </w:r>
      <w:r>
        <w:rPr>
          <w:rFonts w:asciiTheme="minorHAnsi" w:hAnsiTheme="minorHAnsi" w:cs="Arial"/>
          <w:b/>
          <w:bCs/>
          <w:sz w:val="28"/>
          <w:szCs w:val="28"/>
        </w:rPr>
        <w:t xml:space="preserve"> </w:t>
      </w:r>
      <w:r w:rsidR="00076CE6" w:rsidRPr="00076CE6">
        <w:rPr>
          <w:rFonts w:asciiTheme="minorHAnsi" w:hAnsiTheme="minorHAnsi" w:cs="Arial"/>
          <w:b/>
          <w:bCs/>
          <w:noProof/>
          <w:sz w:val="28"/>
          <w:szCs w:val="28"/>
        </w:rPr>
        <w:drawing>
          <wp:inline distT="0" distB="0" distL="0" distR="0" wp14:anchorId="7864F300" wp14:editId="1DAF0555">
            <wp:extent cx="1917865" cy="709215"/>
            <wp:effectExtent l="0" t="0" r="6350" b="0"/>
            <wp:docPr id="193168393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83938" name="Picture 1" descr="A blue background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2068" cy="718165"/>
                    </a:xfrm>
                    <a:prstGeom prst="rect">
                      <a:avLst/>
                    </a:prstGeom>
                    <a:noFill/>
                    <a:ln>
                      <a:noFill/>
                    </a:ln>
                  </pic:spPr>
                </pic:pic>
              </a:graphicData>
            </a:graphic>
          </wp:inline>
        </w:drawing>
      </w:r>
    </w:p>
    <w:bookmarkEnd w:id="0"/>
    <w:p w14:paraId="4BBC9CED" w14:textId="77777777" w:rsidR="007E5828" w:rsidRDefault="007E5828" w:rsidP="00C74B97">
      <w:pPr>
        <w:widowControl w:val="0"/>
        <w:autoSpaceDE w:val="0"/>
        <w:autoSpaceDN w:val="0"/>
        <w:adjustRightInd w:val="0"/>
        <w:rPr>
          <w:rFonts w:asciiTheme="minorHAnsi" w:hAnsiTheme="minorHAnsi" w:cs="Arial"/>
          <w:b/>
          <w:bCs/>
          <w:sz w:val="22"/>
          <w:szCs w:val="22"/>
        </w:rPr>
      </w:pPr>
    </w:p>
    <w:p w14:paraId="1DDD0EF6" w14:textId="11E2E2C6" w:rsidR="000F4CFB" w:rsidRDefault="00C74613" w:rsidP="000F4CFB">
      <w:pPr>
        <w:widowControl w:val="0"/>
        <w:autoSpaceDE w:val="0"/>
        <w:autoSpaceDN w:val="0"/>
        <w:adjustRightInd w:val="0"/>
        <w:ind w:left="-540"/>
        <w:rPr>
          <w:rFonts w:asciiTheme="minorHAnsi" w:hAnsiTheme="minorHAnsi" w:cs="Arial"/>
          <w:b/>
          <w:bCs/>
          <w:sz w:val="22"/>
          <w:szCs w:val="22"/>
        </w:rPr>
      </w:pPr>
      <w:r w:rsidRPr="00AB3555">
        <w:rPr>
          <w:rFonts w:asciiTheme="minorHAnsi" w:hAnsiTheme="minorHAnsi" w:cs="Arial"/>
          <w:b/>
          <w:bCs/>
          <w:sz w:val="22"/>
          <w:szCs w:val="22"/>
        </w:rPr>
        <w:t xml:space="preserve">Date: </w:t>
      </w:r>
      <w:r w:rsidR="00C10067" w:rsidRPr="00AB3555">
        <w:rPr>
          <w:rFonts w:asciiTheme="minorHAnsi" w:hAnsiTheme="minorHAnsi" w:cs="Arial"/>
          <w:b/>
          <w:bCs/>
          <w:sz w:val="22"/>
          <w:szCs w:val="22"/>
        </w:rPr>
        <w:tab/>
      </w:r>
      <w:r w:rsidR="00E712D1" w:rsidRPr="00390E92">
        <w:rPr>
          <w:rFonts w:asciiTheme="minorHAnsi" w:hAnsiTheme="minorHAnsi" w:cs="Arial"/>
          <w:b/>
          <w:bCs/>
          <w:sz w:val="22"/>
          <w:szCs w:val="22"/>
          <w:u w:val="single"/>
        </w:rPr>
        <w:t>Mon</w:t>
      </w:r>
      <w:r w:rsidR="003D271B" w:rsidRPr="00390E92">
        <w:rPr>
          <w:rFonts w:asciiTheme="minorHAnsi" w:hAnsiTheme="minorHAnsi" w:cs="Arial"/>
          <w:b/>
          <w:bCs/>
          <w:sz w:val="22"/>
          <w:szCs w:val="22"/>
          <w:u w:val="single"/>
        </w:rPr>
        <w:t>day</w:t>
      </w:r>
      <w:r w:rsidR="00146CB0" w:rsidRPr="00390E92">
        <w:rPr>
          <w:rFonts w:asciiTheme="minorHAnsi" w:hAnsiTheme="minorHAnsi" w:cs="Arial"/>
          <w:b/>
          <w:bCs/>
          <w:sz w:val="22"/>
          <w:szCs w:val="22"/>
          <w:u w:val="single"/>
        </w:rPr>
        <w:t xml:space="preserve">, </w:t>
      </w:r>
      <w:r w:rsidR="006D4D56" w:rsidRPr="00390E92">
        <w:rPr>
          <w:rFonts w:asciiTheme="minorHAnsi" w:hAnsiTheme="minorHAnsi" w:cs="Arial"/>
          <w:b/>
          <w:bCs/>
          <w:sz w:val="22"/>
          <w:szCs w:val="22"/>
          <w:u w:val="single"/>
        </w:rPr>
        <w:t xml:space="preserve">May </w:t>
      </w:r>
      <w:r w:rsidR="00E712D1" w:rsidRPr="00390E92">
        <w:rPr>
          <w:rFonts w:asciiTheme="minorHAnsi" w:hAnsiTheme="minorHAnsi" w:cs="Arial"/>
          <w:b/>
          <w:bCs/>
          <w:sz w:val="22"/>
          <w:szCs w:val="22"/>
          <w:u w:val="single"/>
        </w:rPr>
        <w:t>5</w:t>
      </w:r>
      <w:r w:rsidR="006D4D56" w:rsidRPr="00390E92">
        <w:rPr>
          <w:rFonts w:asciiTheme="minorHAnsi" w:hAnsiTheme="minorHAnsi" w:cs="Arial"/>
          <w:b/>
          <w:bCs/>
          <w:sz w:val="22"/>
          <w:szCs w:val="22"/>
          <w:u w:val="single"/>
        </w:rPr>
        <w:t>, 202</w:t>
      </w:r>
      <w:r w:rsidR="00E712D1" w:rsidRPr="00390E92">
        <w:rPr>
          <w:rFonts w:asciiTheme="minorHAnsi" w:hAnsiTheme="minorHAnsi" w:cs="Arial"/>
          <w:b/>
          <w:bCs/>
          <w:sz w:val="22"/>
          <w:szCs w:val="22"/>
          <w:u w:val="single"/>
        </w:rPr>
        <w:t>5</w:t>
      </w:r>
    </w:p>
    <w:p w14:paraId="4493A532" w14:textId="77777777" w:rsidR="000F4CFB" w:rsidRDefault="000F4CFB" w:rsidP="000F4CFB">
      <w:pPr>
        <w:widowControl w:val="0"/>
        <w:autoSpaceDE w:val="0"/>
        <w:autoSpaceDN w:val="0"/>
        <w:adjustRightInd w:val="0"/>
        <w:ind w:left="-540"/>
        <w:rPr>
          <w:rFonts w:asciiTheme="minorHAnsi" w:hAnsiTheme="minorHAnsi" w:cs="Arial"/>
          <w:b/>
          <w:bCs/>
          <w:sz w:val="22"/>
          <w:szCs w:val="22"/>
        </w:rPr>
      </w:pPr>
    </w:p>
    <w:p w14:paraId="6F3540FC" w14:textId="707ECC80" w:rsidR="000F4CFB" w:rsidRPr="00AC5383" w:rsidRDefault="00C10067" w:rsidP="000F4CFB">
      <w:pPr>
        <w:widowControl w:val="0"/>
        <w:autoSpaceDE w:val="0"/>
        <w:autoSpaceDN w:val="0"/>
        <w:adjustRightInd w:val="0"/>
        <w:spacing w:line="276" w:lineRule="auto"/>
        <w:ind w:left="-540"/>
        <w:rPr>
          <w:rFonts w:asciiTheme="minorHAnsi" w:hAnsiTheme="minorHAnsi" w:cs="Arial"/>
          <w:b/>
          <w:bCs/>
          <w:sz w:val="22"/>
          <w:szCs w:val="22"/>
        </w:rPr>
      </w:pPr>
      <w:bookmarkStart w:id="2" w:name="OLE_LINK5"/>
      <w:r w:rsidRPr="00AB3555">
        <w:rPr>
          <w:rFonts w:asciiTheme="minorHAnsi" w:hAnsiTheme="minorHAnsi" w:cs="Arial"/>
          <w:b/>
          <w:bCs/>
          <w:sz w:val="22"/>
          <w:szCs w:val="22"/>
        </w:rPr>
        <w:t>Time:</w:t>
      </w:r>
      <w:r w:rsidRPr="00AB3555">
        <w:rPr>
          <w:rFonts w:asciiTheme="minorHAnsi" w:hAnsiTheme="minorHAnsi" w:cs="Arial"/>
          <w:b/>
          <w:bCs/>
          <w:sz w:val="22"/>
          <w:szCs w:val="22"/>
        </w:rPr>
        <w:tab/>
      </w:r>
      <w:r w:rsidR="00203B00" w:rsidRPr="00AC5383">
        <w:rPr>
          <w:rFonts w:asciiTheme="minorHAnsi" w:hAnsiTheme="minorHAnsi" w:cs="Arial"/>
          <w:bCs/>
          <w:sz w:val="22"/>
          <w:szCs w:val="22"/>
        </w:rPr>
        <w:t xml:space="preserve">           </w:t>
      </w:r>
      <w:r w:rsidR="000F4CFB" w:rsidRPr="00AC5383">
        <w:rPr>
          <w:rFonts w:asciiTheme="minorHAnsi" w:hAnsiTheme="minorHAnsi" w:cs="Arial"/>
          <w:bCs/>
          <w:sz w:val="22"/>
          <w:szCs w:val="22"/>
        </w:rPr>
        <w:tab/>
      </w:r>
      <w:r w:rsidR="00E712D1">
        <w:rPr>
          <w:rFonts w:ascii="Calibri" w:hAnsi="Calibri" w:cs="Calibri"/>
          <w:color w:val="333333"/>
          <w:sz w:val="22"/>
          <w:szCs w:val="22"/>
        </w:rPr>
        <w:t>5</w:t>
      </w:r>
      <w:r w:rsidR="0017701C">
        <w:rPr>
          <w:rFonts w:ascii="Calibri" w:hAnsi="Calibri" w:cs="Calibri"/>
          <w:color w:val="333333"/>
          <w:sz w:val="22"/>
          <w:szCs w:val="22"/>
        </w:rPr>
        <w:t>:</w:t>
      </w:r>
      <w:r w:rsidR="00C74B97">
        <w:rPr>
          <w:rFonts w:ascii="Calibri" w:hAnsi="Calibri" w:cs="Calibri"/>
          <w:color w:val="333333"/>
          <w:sz w:val="22"/>
          <w:szCs w:val="22"/>
        </w:rPr>
        <w:t>0</w:t>
      </w:r>
      <w:r w:rsidR="0017701C">
        <w:rPr>
          <w:rFonts w:ascii="Calibri" w:hAnsi="Calibri" w:cs="Calibri"/>
          <w:color w:val="333333"/>
          <w:sz w:val="22"/>
          <w:szCs w:val="22"/>
        </w:rPr>
        <w:t>0 pm              </w:t>
      </w:r>
      <w:r w:rsidR="000F4CFB" w:rsidRPr="00AC5383">
        <w:rPr>
          <w:rFonts w:ascii="Calibri" w:hAnsi="Calibri" w:cs="Calibri"/>
          <w:color w:val="333333"/>
          <w:sz w:val="22"/>
          <w:szCs w:val="22"/>
        </w:rPr>
        <w:t>Registration/check-in</w:t>
      </w:r>
      <w:r w:rsidR="003D271B">
        <w:rPr>
          <w:rFonts w:ascii="Calibri" w:hAnsi="Calibri" w:cs="Calibri"/>
          <w:color w:val="333333"/>
          <w:sz w:val="22"/>
          <w:szCs w:val="22"/>
        </w:rPr>
        <w:t>,</w:t>
      </w:r>
      <w:r w:rsidR="00C74B97">
        <w:rPr>
          <w:rFonts w:ascii="Calibri" w:hAnsi="Calibri" w:cs="Calibri"/>
          <w:color w:val="333333"/>
          <w:sz w:val="22"/>
          <w:szCs w:val="22"/>
        </w:rPr>
        <w:t xml:space="preserve"> complimentary </w:t>
      </w:r>
      <w:r w:rsidR="00390E92">
        <w:rPr>
          <w:rFonts w:ascii="Calibri" w:hAnsi="Calibri" w:cs="Calibri"/>
          <w:color w:val="333333"/>
          <w:sz w:val="22"/>
          <w:szCs w:val="22"/>
        </w:rPr>
        <w:t>dinner</w:t>
      </w:r>
      <w:r w:rsidR="00C74B97">
        <w:rPr>
          <w:rFonts w:ascii="Calibri" w:hAnsi="Calibri" w:cs="Calibri"/>
          <w:color w:val="333333"/>
          <w:sz w:val="22"/>
          <w:szCs w:val="22"/>
        </w:rPr>
        <w:t xml:space="preserve"> </w:t>
      </w:r>
      <w:r w:rsidR="003904B8">
        <w:rPr>
          <w:rFonts w:ascii="Calibri" w:hAnsi="Calibri" w:cs="Calibri"/>
          <w:color w:val="333333"/>
          <w:sz w:val="22"/>
          <w:szCs w:val="22"/>
        </w:rPr>
        <w:t xml:space="preserve">and refreshments </w:t>
      </w:r>
    </w:p>
    <w:p w14:paraId="690AEADF" w14:textId="001BD0FA" w:rsidR="000F4CFB" w:rsidRPr="00AC5383" w:rsidRDefault="00C74B97" w:rsidP="000F4CFB">
      <w:pPr>
        <w:widowControl w:val="0"/>
        <w:autoSpaceDE w:val="0"/>
        <w:autoSpaceDN w:val="0"/>
        <w:adjustRightInd w:val="0"/>
        <w:spacing w:line="276" w:lineRule="auto"/>
        <w:ind w:left="-540" w:firstLine="1260"/>
        <w:rPr>
          <w:rFonts w:asciiTheme="minorHAnsi" w:hAnsiTheme="minorHAnsi" w:cs="Arial"/>
          <w:b/>
          <w:bCs/>
          <w:sz w:val="22"/>
          <w:szCs w:val="22"/>
        </w:rPr>
      </w:pPr>
      <w:r>
        <w:rPr>
          <w:rFonts w:ascii="Calibri" w:hAnsi="Calibri" w:cs="Calibri"/>
          <w:color w:val="333333"/>
          <w:sz w:val="22"/>
          <w:szCs w:val="22"/>
        </w:rPr>
        <w:t>6</w:t>
      </w:r>
      <w:r w:rsidR="0017701C">
        <w:rPr>
          <w:rFonts w:ascii="Calibri" w:hAnsi="Calibri" w:cs="Calibri"/>
          <w:color w:val="333333"/>
          <w:sz w:val="22"/>
          <w:szCs w:val="22"/>
        </w:rPr>
        <w:t>:</w:t>
      </w:r>
      <w:r w:rsidR="00E712D1">
        <w:rPr>
          <w:rFonts w:ascii="Calibri" w:hAnsi="Calibri" w:cs="Calibri"/>
          <w:color w:val="333333"/>
          <w:sz w:val="22"/>
          <w:szCs w:val="22"/>
        </w:rPr>
        <w:t>0</w:t>
      </w:r>
      <w:r w:rsidR="008E3020">
        <w:rPr>
          <w:rFonts w:ascii="Calibri" w:hAnsi="Calibri" w:cs="Calibri"/>
          <w:color w:val="333333"/>
          <w:sz w:val="22"/>
          <w:szCs w:val="22"/>
        </w:rPr>
        <w:t>0</w:t>
      </w:r>
      <w:r w:rsidR="0017701C">
        <w:rPr>
          <w:rFonts w:ascii="Calibri" w:hAnsi="Calibri" w:cs="Calibri"/>
          <w:color w:val="333333"/>
          <w:sz w:val="22"/>
          <w:szCs w:val="22"/>
        </w:rPr>
        <w:t xml:space="preserve"> pm              </w:t>
      </w:r>
      <w:r w:rsidR="000F4CFB" w:rsidRPr="00AC5383">
        <w:rPr>
          <w:rFonts w:ascii="Calibri" w:hAnsi="Calibri" w:cs="Calibri"/>
          <w:color w:val="333333"/>
          <w:sz w:val="22"/>
          <w:szCs w:val="22"/>
        </w:rPr>
        <w:t xml:space="preserve">Welcome from </w:t>
      </w:r>
      <w:r w:rsidR="003D271B" w:rsidRPr="003D271B">
        <w:rPr>
          <w:rFonts w:ascii="Calibri" w:hAnsi="Calibri" w:cs="Calibri"/>
          <w:color w:val="333333"/>
          <w:sz w:val="22"/>
          <w:szCs w:val="22"/>
        </w:rPr>
        <w:t xml:space="preserve">TÜV Rheinland North America </w:t>
      </w:r>
      <w:r w:rsidR="000F4CFB" w:rsidRPr="00AC5383">
        <w:rPr>
          <w:rFonts w:ascii="Calibri" w:hAnsi="Calibri" w:cs="Calibri"/>
          <w:color w:val="333333"/>
          <w:sz w:val="22"/>
          <w:szCs w:val="22"/>
        </w:rPr>
        <w:t>and IEEE EMC</w:t>
      </w:r>
      <w:r w:rsidR="003D271B">
        <w:rPr>
          <w:rFonts w:ascii="Calibri" w:hAnsi="Calibri" w:cs="Calibri"/>
          <w:color w:val="333333"/>
          <w:sz w:val="22"/>
          <w:szCs w:val="22"/>
        </w:rPr>
        <w:t xml:space="preserve"> Boston</w:t>
      </w:r>
      <w:r w:rsidR="000F4CFB" w:rsidRPr="00AC5383">
        <w:rPr>
          <w:rFonts w:ascii="Calibri" w:hAnsi="Calibri" w:cs="Calibri"/>
          <w:color w:val="333333"/>
          <w:sz w:val="22"/>
          <w:szCs w:val="22"/>
        </w:rPr>
        <w:t xml:space="preserve"> Chapter</w:t>
      </w:r>
      <w:r w:rsidR="0026139F" w:rsidRPr="00AC5383">
        <w:rPr>
          <w:rFonts w:ascii="Calibri" w:hAnsi="Calibri" w:cs="Calibri"/>
          <w:color w:val="333333"/>
          <w:sz w:val="22"/>
          <w:szCs w:val="22"/>
        </w:rPr>
        <w:t xml:space="preserve"> </w:t>
      </w:r>
    </w:p>
    <w:p w14:paraId="62E1596E" w14:textId="788F76F3" w:rsidR="000F4CFB" w:rsidRDefault="00E712D1" w:rsidP="00E712D1">
      <w:pPr>
        <w:spacing w:line="276" w:lineRule="auto"/>
        <w:rPr>
          <w:rFonts w:ascii="Calibri" w:hAnsi="Calibri" w:cs="Calibri"/>
          <w:color w:val="333333"/>
          <w:sz w:val="22"/>
          <w:szCs w:val="22"/>
        </w:rPr>
      </w:pPr>
      <w:r>
        <w:rPr>
          <w:rFonts w:ascii="Calibri" w:hAnsi="Calibri" w:cs="Calibri"/>
          <w:color w:val="333333"/>
          <w:sz w:val="22"/>
          <w:szCs w:val="22"/>
        </w:rPr>
        <w:t xml:space="preserve">            </w:t>
      </w:r>
      <w:r w:rsidR="00390E92">
        <w:rPr>
          <w:rFonts w:ascii="Calibri" w:hAnsi="Calibri" w:cs="Calibri"/>
          <w:color w:val="333333"/>
          <w:sz w:val="22"/>
          <w:szCs w:val="22"/>
        </w:rPr>
        <w:tab/>
      </w:r>
      <w:r>
        <w:rPr>
          <w:rFonts w:ascii="Calibri" w:hAnsi="Calibri" w:cs="Calibri"/>
          <w:color w:val="333333"/>
          <w:sz w:val="22"/>
          <w:szCs w:val="22"/>
        </w:rPr>
        <w:t>6:10 p</w:t>
      </w:r>
      <w:r w:rsidR="0017701C">
        <w:rPr>
          <w:rFonts w:ascii="Calibri" w:hAnsi="Calibri" w:cs="Calibri"/>
          <w:color w:val="333333"/>
          <w:sz w:val="22"/>
          <w:szCs w:val="22"/>
        </w:rPr>
        <w:t>m              </w:t>
      </w:r>
      <w:r>
        <w:rPr>
          <w:rFonts w:ascii="Calibri" w:hAnsi="Calibri" w:cs="Calibri"/>
          <w:color w:val="333333"/>
          <w:sz w:val="22"/>
          <w:szCs w:val="22"/>
        </w:rPr>
        <w:t>“The History of ANSI C63.4”</w:t>
      </w:r>
      <w:r w:rsidR="0026139F" w:rsidRPr="00AC5383">
        <w:rPr>
          <w:rFonts w:ascii="Calibri" w:hAnsi="Calibri" w:cs="Calibri"/>
          <w:color w:val="333333"/>
          <w:sz w:val="22"/>
          <w:szCs w:val="22"/>
        </w:rPr>
        <w:t xml:space="preserve"> by </w:t>
      </w:r>
      <w:r>
        <w:rPr>
          <w:rFonts w:ascii="Calibri" w:hAnsi="Calibri" w:cs="Calibri"/>
          <w:color w:val="333333"/>
          <w:sz w:val="22"/>
          <w:szCs w:val="22"/>
        </w:rPr>
        <w:t xml:space="preserve">Art Wall, former FCC Representative to ANSC C63 </w:t>
      </w:r>
    </w:p>
    <w:p w14:paraId="1A1757F3" w14:textId="725AC83B" w:rsidR="002B1660" w:rsidRPr="00AC5383" w:rsidRDefault="00E712D1" w:rsidP="00390E92">
      <w:pPr>
        <w:spacing w:line="276" w:lineRule="auto"/>
        <w:ind w:left="2160" w:hanging="1440"/>
        <w:rPr>
          <w:color w:val="333333"/>
          <w:sz w:val="22"/>
          <w:szCs w:val="22"/>
        </w:rPr>
      </w:pPr>
      <w:r>
        <w:rPr>
          <w:rFonts w:ascii="Calibri" w:hAnsi="Calibri" w:cs="Calibri"/>
          <w:color w:val="333333"/>
          <w:sz w:val="22"/>
          <w:szCs w:val="22"/>
        </w:rPr>
        <w:t>6</w:t>
      </w:r>
      <w:r w:rsidR="002B1660">
        <w:rPr>
          <w:rFonts w:ascii="Calibri" w:hAnsi="Calibri" w:cs="Calibri"/>
          <w:color w:val="333333"/>
          <w:sz w:val="22"/>
          <w:szCs w:val="22"/>
        </w:rPr>
        <w:t>:</w:t>
      </w:r>
      <w:r>
        <w:rPr>
          <w:rFonts w:ascii="Calibri" w:hAnsi="Calibri" w:cs="Calibri"/>
          <w:color w:val="333333"/>
          <w:sz w:val="22"/>
          <w:szCs w:val="22"/>
        </w:rPr>
        <w:t>30</w:t>
      </w:r>
      <w:r w:rsidR="002B1660">
        <w:rPr>
          <w:rFonts w:ascii="Calibri" w:hAnsi="Calibri" w:cs="Calibri"/>
          <w:color w:val="333333"/>
          <w:sz w:val="22"/>
          <w:szCs w:val="22"/>
        </w:rPr>
        <w:t xml:space="preserve"> pm </w:t>
      </w:r>
      <w:r w:rsidR="002B1660">
        <w:rPr>
          <w:rFonts w:ascii="Calibri" w:hAnsi="Calibri" w:cs="Calibri"/>
          <w:color w:val="333333"/>
          <w:sz w:val="22"/>
          <w:szCs w:val="22"/>
        </w:rPr>
        <w:tab/>
        <w:t xml:space="preserve"> </w:t>
      </w:r>
      <w:r w:rsidR="00390E92">
        <w:rPr>
          <w:rFonts w:ascii="Calibri" w:hAnsi="Calibri" w:cs="Calibri"/>
          <w:color w:val="333333"/>
          <w:sz w:val="22"/>
          <w:szCs w:val="22"/>
        </w:rPr>
        <w:t>“</w:t>
      </w:r>
      <w:r w:rsidR="00390E92" w:rsidRPr="00390E92">
        <w:rPr>
          <w:rFonts w:ascii="Calibri" w:hAnsi="Calibri" w:cs="Calibri"/>
          <w:color w:val="333333"/>
          <w:sz w:val="22"/>
          <w:szCs w:val="22"/>
        </w:rPr>
        <w:t xml:space="preserve">Addressing Under-Testing in EMC Emissions Measurements: A Comparative Analysis of </w:t>
      </w:r>
      <w:proofErr w:type="spellStart"/>
      <w:r w:rsidR="00390E92" w:rsidRPr="00390E92">
        <w:rPr>
          <w:rFonts w:ascii="Calibri" w:hAnsi="Calibri" w:cs="Calibri"/>
          <w:color w:val="333333"/>
          <w:sz w:val="22"/>
          <w:szCs w:val="22"/>
        </w:rPr>
        <w:t>Boresighting</w:t>
      </w:r>
      <w:proofErr w:type="spellEnd"/>
      <w:r w:rsidR="00390E92" w:rsidRPr="00390E92">
        <w:rPr>
          <w:rFonts w:ascii="Calibri" w:hAnsi="Calibri" w:cs="Calibri"/>
          <w:color w:val="333333"/>
          <w:sz w:val="22"/>
          <w:szCs w:val="22"/>
        </w:rPr>
        <w:t xml:space="preserve"> and Linear Scanning Methods</w:t>
      </w:r>
      <w:r w:rsidR="00390E92">
        <w:rPr>
          <w:rFonts w:ascii="Calibri" w:hAnsi="Calibri" w:cs="Calibri"/>
          <w:color w:val="333333"/>
          <w:sz w:val="22"/>
          <w:szCs w:val="22"/>
        </w:rPr>
        <w:t>” by Zhong Chen, ETS-Lindgren</w:t>
      </w:r>
    </w:p>
    <w:p w14:paraId="76867DB9" w14:textId="09566819" w:rsidR="00E712D1" w:rsidRPr="00390E92" w:rsidRDefault="00E712D1" w:rsidP="00390E92">
      <w:pPr>
        <w:ind w:left="-450" w:firstLine="1170"/>
        <w:rPr>
          <w:rFonts w:ascii="Calibri" w:eastAsiaTheme="minorHAnsi" w:hAnsi="Calibri" w:cs="Calibri"/>
          <w:sz w:val="22"/>
          <w:szCs w:val="22"/>
          <w14:ligatures w14:val="standardContextual"/>
        </w:rPr>
      </w:pPr>
      <w:r>
        <w:rPr>
          <w:rFonts w:ascii="Calibri" w:hAnsi="Calibri" w:cs="Calibri"/>
          <w:color w:val="333333"/>
          <w:sz w:val="22"/>
          <w:szCs w:val="22"/>
        </w:rPr>
        <w:t>7</w:t>
      </w:r>
      <w:r w:rsidR="0026139F" w:rsidRPr="00AC5383">
        <w:rPr>
          <w:rFonts w:ascii="Calibri" w:hAnsi="Calibri" w:cs="Calibri"/>
          <w:color w:val="333333"/>
          <w:sz w:val="22"/>
          <w:szCs w:val="22"/>
        </w:rPr>
        <w:t>:</w:t>
      </w:r>
      <w:r w:rsidR="00C74B97">
        <w:rPr>
          <w:rFonts w:ascii="Calibri" w:hAnsi="Calibri" w:cs="Calibri"/>
          <w:color w:val="333333"/>
          <w:sz w:val="22"/>
          <w:szCs w:val="22"/>
        </w:rPr>
        <w:t>0</w:t>
      </w:r>
      <w:r w:rsidR="0026139F" w:rsidRPr="00AC5383">
        <w:rPr>
          <w:rFonts w:ascii="Calibri" w:hAnsi="Calibri" w:cs="Calibri"/>
          <w:color w:val="333333"/>
          <w:sz w:val="22"/>
          <w:szCs w:val="22"/>
        </w:rPr>
        <w:t>0</w:t>
      </w:r>
      <w:r w:rsidR="00AC5383">
        <w:rPr>
          <w:rFonts w:ascii="Calibri" w:hAnsi="Calibri" w:cs="Calibri"/>
          <w:color w:val="333333"/>
          <w:sz w:val="22"/>
          <w:szCs w:val="22"/>
        </w:rPr>
        <w:t xml:space="preserve"> pm  </w:t>
      </w:r>
      <w:r w:rsidR="00390E92">
        <w:rPr>
          <w:rFonts w:ascii="Calibri" w:hAnsi="Calibri" w:cs="Calibri"/>
          <w:color w:val="333333"/>
          <w:sz w:val="22"/>
          <w:szCs w:val="22"/>
        </w:rPr>
        <w:tab/>
        <w:t>“</w:t>
      </w:r>
      <w:r w:rsidR="00390E92" w:rsidRPr="00390E92">
        <w:rPr>
          <w:rFonts w:ascii="Calibri" w:eastAsiaTheme="minorHAnsi" w:hAnsi="Calibri" w:cs="Calibri"/>
          <w:sz w:val="22"/>
          <w:szCs w:val="22"/>
          <w14:ligatures w14:val="standardContextual"/>
        </w:rPr>
        <w:t>Don’t Get Tilted</w:t>
      </w:r>
      <w:r w:rsidR="00390E92">
        <w:rPr>
          <w:rFonts w:ascii="Calibri" w:eastAsiaTheme="minorHAnsi" w:hAnsi="Calibri" w:cs="Calibri"/>
          <w:sz w:val="22"/>
          <w:szCs w:val="22"/>
          <w14:ligatures w14:val="standardContextual"/>
        </w:rPr>
        <w:t xml:space="preserve">” </w:t>
      </w:r>
      <w:r w:rsidR="00390E92" w:rsidRPr="00390E92">
        <w:rPr>
          <w:rFonts w:ascii="Calibri" w:eastAsiaTheme="minorHAnsi" w:hAnsi="Calibri" w:cs="Calibri"/>
          <w:sz w:val="22"/>
          <w:szCs w:val="22"/>
          <w14:ligatures w14:val="standardContextual"/>
        </w:rPr>
        <w:t>By Nicholas Abbondante, Intertek, Boxborough, MA</w:t>
      </w:r>
    </w:p>
    <w:p w14:paraId="09B4E5C5" w14:textId="408E4524" w:rsidR="00E712D1" w:rsidRDefault="00E712D1" w:rsidP="00C74B97">
      <w:pPr>
        <w:spacing w:line="276" w:lineRule="auto"/>
        <w:ind w:firstLine="720"/>
        <w:rPr>
          <w:rFonts w:ascii="Calibri" w:hAnsi="Calibri" w:cs="Calibri"/>
          <w:color w:val="333333"/>
          <w:sz w:val="22"/>
          <w:szCs w:val="22"/>
        </w:rPr>
      </w:pPr>
      <w:r>
        <w:rPr>
          <w:rFonts w:ascii="Calibri" w:hAnsi="Calibri" w:cs="Calibri"/>
          <w:color w:val="333333"/>
          <w:sz w:val="22"/>
          <w:szCs w:val="22"/>
        </w:rPr>
        <w:t>7:30 pm</w:t>
      </w:r>
      <w:r>
        <w:rPr>
          <w:rFonts w:ascii="Calibri" w:hAnsi="Calibri" w:cs="Calibri"/>
          <w:color w:val="333333"/>
          <w:sz w:val="22"/>
          <w:szCs w:val="22"/>
        </w:rPr>
        <w:tab/>
        <w:t>Live Demonstrations</w:t>
      </w:r>
      <w:r w:rsidR="00390E92">
        <w:rPr>
          <w:rFonts w:ascii="Calibri" w:hAnsi="Calibri" w:cs="Calibri"/>
          <w:color w:val="333333"/>
          <w:sz w:val="22"/>
          <w:szCs w:val="22"/>
        </w:rPr>
        <w:t xml:space="preserve"> of</w:t>
      </w:r>
      <w:r>
        <w:rPr>
          <w:rFonts w:ascii="Calibri" w:hAnsi="Calibri" w:cs="Calibri"/>
          <w:color w:val="333333"/>
          <w:sz w:val="22"/>
          <w:szCs w:val="22"/>
        </w:rPr>
        <w:t xml:space="preserve"> </w:t>
      </w:r>
      <w:r w:rsidR="00390E92" w:rsidRPr="00390E92">
        <w:rPr>
          <w:rFonts w:ascii="Calibri" w:hAnsi="Calibri" w:cs="Calibri"/>
          <w:color w:val="333333"/>
          <w:sz w:val="22"/>
          <w:szCs w:val="22"/>
        </w:rPr>
        <w:t xml:space="preserve">Boresight and Linear Scan Methods </w:t>
      </w:r>
      <w:r>
        <w:rPr>
          <w:rFonts w:ascii="Calibri" w:hAnsi="Calibri" w:cs="Calibri"/>
          <w:color w:val="333333"/>
          <w:sz w:val="22"/>
          <w:szCs w:val="22"/>
        </w:rPr>
        <w:t xml:space="preserve">in 10m Chamber by </w:t>
      </w:r>
    </w:p>
    <w:p w14:paraId="573CD7FA" w14:textId="4F40FB41" w:rsidR="00390E92" w:rsidRDefault="00390E92" w:rsidP="00C74B97">
      <w:pPr>
        <w:spacing w:line="276" w:lineRule="auto"/>
        <w:ind w:firstLine="720"/>
        <w:rPr>
          <w:rFonts w:ascii="Calibri" w:hAnsi="Calibri" w:cs="Calibri"/>
          <w:color w:val="333333"/>
          <w:sz w:val="22"/>
          <w:szCs w:val="22"/>
        </w:rPr>
      </w:pPr>
      <w:r>
        <w:rPr>
          <w:rFonts w:ascii="Calibri" w:hAnsi="Calibri" w:cs="Calibri"/>
          <w:color w:val="333333"/>
          <w:sz w:val="22"/>
          <w:szCs w:val="22"/>
        </w:rPr>
        <w:tab/>
      </w:r>
      <w:r>
        <w:rPr>
          <w:rFonts w:ascii="Calibri" w:hAnsi="Calibri" w:cs="Calibri"/>
          <w:color w:val="333333"/>
          <w:sz w:val="22"/>
          <w:szCs w:val="22"/>
        </w:rPr>
        <w:tab/>
      </w:r>
      <w:r w:rsidRPr="00390E92">
        <w:rPr>
          <w:rFonts w:ascii="Calibri" w:hAnsi="Calibri" w:cs="Calibri"/>
          <w:color w:val="333333"/>
          <w:sz w:val="22"/>
          <w:szCs w:val="22"/>
        </w:rPr>
        <w:t xml:space="preserve">Bob Mitchell, </w:t>
      </w:r>
      <w:r w:rsidR="00012DD5" w:rsidRPr="00012DD5">
        <w:rPr>
          <w:rFonts w:ascii="Calibri" w:hAnsi="Calibri" w:cs="Calibri"/>
          <w:color w:val="333333"/>
          <w:sz w:val="22"/>
          <w:szCs w:val="22"/>
        </w:rPr>
        <w:t>TÜV Rheinland</w:t>
      </w:r>
    </w:p>
    <w:p w14:paraId="4729EFAC" w14:textId="75B71803" w:rsidR="00E712D1" w:rsidRDefault="00E712D1" w:rsidP="00C74B97">
      <w:pPr>
        <w:spacing w:line="276" w:lineRule="auto"/>
        <w:ind w:firstLine="720"/>
        <w:rPr>
          <w:rFonts w:ascii="Calibri" w:hAnsi="Calibri" w:cs="Calibri"/>
          <w:color w:val="333333"/>
          <w:sz w:val="22"/>
          <w:szCs w:val="22"/>
        </w:rPr>
      </w:pPr>
      <w:r>
        <w:rPr>
          <w:rFonts w:ascii="Calibri" w:hAnsi="Calibri" w:cs="Calibri"/>
          <w:color w:val="333333"/>
          <w:sz w:val="22"/>
          <w:szCs w:val="22"/>
        </w:rPr>
        <w:t>8:</w:t>
      </w:r>
      <w:r w:rsidR="00390E92">
        <w:rPr>
          <w:rFonts w:ascii="Calibri" w:hAnsi="Calibri" w:cs="Calibri"/>
          <w:color w:val="333333"/>
          <w:sz w:val="22"/>
          <w:szCs w:val="22"/>
        </w:rPr>
        <w:t>15</w:t>
      </w:r>
      <w:r>
        <w:rPr>
          <w:rFonts w:ascii="Calibri" w:hAnsi="Calibri" w:cs="Calibri"/>
          <w:color w:val="333333"/>
          <w:sz w:val="22"/>
          <w:szCs w:val="22"/>
        </w:rPr>
        <w:t xml:space="preserve"> pm</w:t>
      </w:r>
      <w:r>
        <w:rPr>
          <w:rFonts w:ascii="Calibri" w:hAnsi="Calibri" w:cs="Calibri"/>
          <w:color w:val="333333"/>
          <w:sz w:val="22"/>
          <w:szCs w:val="22"/>
        </w:rPr>
        <w:tab/>
        <w:t>Reconvene in meeting room – Q&amp;A – Closing Comments</w:t>
      </w:r>
    </w:p>
    <w:p w14:paraId="100493E8" w14:textId="77777777" w:rsidR="00390E92" w:rsidRDefault="00390E92" w:rsidP="00C74B97">
      <w:pPr>
        <w:spacing w:line="276" w:lineRule="auto"/>
        <w:ind w:firstLine="720"/>
        <w:rPr>
          <w:rFonts w:ascii="Calibri" w:hAnsi="Calibri" w:cs="Calibri"/>
          <w:color w:val="333333"/>
          <w:sz w:val="22"/>
          <w:szCs w:val="22"/>
        </w:rPr>
      </w:pPr>
      <w:r>
        <w:rPr>
          <w:rFonts w:ascii="Calibri" w:hAnsi="Calibri" w:cs="Calibri"/>
          <w:color w:val="333333"/>
          <w:sz w:val="22"/>
          <w:szCs w:val="22"/>
        </w:rPr>
        <w:t>8:30 pm</w:t>
      </w:r>
      <w:r>
        <w:rPr>
          <w:rFonts w:ascii="Calibri" w:hAnsi="Calibri" w:cs="Calibri"/>
          <w:color w:val="333333"/>
          <w:sz w:val="22"/>
          <w:szCs w:val="22"/>
        </w:rPr>
        <w:tab/>
        <w:t>Adjourn</w:t>
      </w:r>
      <w:r w:rsidR="00AC5383">
        <w:rPr>
          <w:rFonts w:ascii="Calibri" w:hAnsi="Calibri" w:cs="Calibri"/>
          <w:color w:val="333333"/>
          <w:sz w:val="22"/>
          <w:szCs w:val="22"/>
        </w:rPr>
        <w:t>  </w:t>
      </w:r>
    </w:p>
    <w:p w14:paraId="489480A1" w14:textId="6E42B41C" w:rsidR="00390E92" w:rsidRDefault="00AC5383" w:rsidP="00C74B97">
      <w:pPr>
        <w:spacing w:line="276" w:lineRule="auto"/>
        <w:ind w:firstLine="720"/>
        <w:rPr>
          <w:rFonts w:ascii="Calibri" w:hAnsi="Calibri" w:cs="Calibri"/>
          <w:color w:val="333333"/>
          <w:sz w:val="22"/>
          <w:szCs w:val="22"/>
        </w:rPr>
      </w:pPr>
      <w:r>
        <w:rPr>
          <w:rFonts w:ascii="Calibri" w:hAnsi="Calibri" w:cs="Calibri"/>
          <w:color w:val="333333"/>
          <w:sz w:val="22"/>
          <w:szCs w:val="22"/>
        </w:rPr>
        <w:t> </w:t>
      </w:r>
    </w:p>
    <w:p w14:paraId="6B75DF83" w14:textId="19F1D9F1" w:rsidR="001D6C19" w:rsidRPr="00012DD5" w:rsidRDefault="00390E92" w:rsidP="00C74B97">
      <w:pPr>
        <w:spacing w:line="276" w:lineRule="auto"/>
        <w:ind w:firstLine="720"/>
        <w:rPr>
          <w:b/>
          <w:bCs/>
          <w:i/>
          <w:iCs/>
          <w:color w:val="006600"/>
          <w:sz w:val="22"/>
          <w:szCs w:val="22"/>
        </w:rPr>
      </w:pPr>
      <w:r>
        <w:rPr>
          <w:rFonts w:ascii="Calibri" w:hAnsi="Calibri" w:cs="Calibri"/>
          <w:color w:val="333333"/>
          <w:sz w:val="22"/>
          <w:szCs w:val="22"/>
        </w:rPr>
        <w:tab/>
      </w:r>
      <w:r>
        <w:rPr>
          <w:rFonts w:ascii="Calibri" w:hAnsi="Calibri" w:cs="Calibri"/>
          <w:color w:val="333333"/>
          <w:sz w:val="22"/>
          <w:szCs w:val="22"/>
        </w:rPr>
        <w:tab/>
      </w:r>
      <w:r w:rsidRPr="00012DD5">
        <w:rPr>
          <w:rFonts w:ascii="Calibri" w:hAnsi="Calibri" w:cs="Calibri"/>
          <w:b/>
          <w:bCs/>
          <w:i/>
          <w:iCs/>
          <w:color w:val="006600"/>
          <w:sz w:val="22"/>
          <w:szCs w:val="22"/>
        </w:rPr>
        <w:t>See presentation abstracts and speaker bios below.</w:t>
      </w:r>
      <w:r w:rsidR="00AC5383" w:rsidRPr="00012DD5">
        <w:rPr>
          <w:rFonts w:ascii="Calibri" w:hAnsi="Calibri" w:cs="Calibri"/>
          <w:b/>
          <w:bCs/>
          <w:i/>
          <w:iCs/>
          <w:color w:val="006600"/>
          <w:sz w:val="22"/>
          <w:szCs w:val="22"/>
        </w:rPr>
        <w:t>    </w:t>
      </w:r>
      <w:r w:rsidR="00AC5383" w:rsidRPr="00012DD5">
        <w:rPr>
          <w:rFonts w:ascii="Calibri" w:hAnsi="Calibri" w:cs="Calibri"/>
          <w:b/>
          <w:bCs/>
          <w:i/>
          <w:iCs/>
          <w:color w:val="006600"/>
          <w:sz w:val="22"/>
          <w:szCs w:val="22"/>
        </w:rPr>
        <w:tab/>
      </w:r>
      <w:r w:rsidR="00C74B97" w:rsidRPr="00012DD5">
        <w:rPr>
          <w:rFonts w:ascii="Calibri" w:hAnsi="Calibri" w:cs="Calibri"/>
          <w:b/>
          <w:bCs/>
          <w:i/>
          <w:iCs/>
          <w:color w:val="006600"/>
          <w:sz w:val="22"/>
          <w:szCs w:val="22"/>
        </w:rPr>
        <w:t xml:space="preserve"> </w:t>
      </w:r>
    </w:p>
    <w:bookmarkEnd w:id="2"/>
    <w:p w14:paraId="240C8A0B" w14:textId="77777777" w:rsidR="001D6C19" w:rsidRDefault="001D6C19" w:rsidP="001D6C19">
      <w:pPr>
        <w:spacing w:line="276" w:lineRule="auto"/>
        <w:rPr>
          <w:color w:val="333333"/>
        </w:rPr>
      </w:pPr>
    </w:p>
    <w:p w14:paraId="10189FBE" w14:textId="19F791B2" w:rsidR="001D6C19" w:rsidRDefault="00F91752" w:rsidP="001D6C19">
      <w:pPr>
        <w:spacing w:line="276" w:lineRule="auto"/>
        <w:ind w:left="-540"/>
        <w:rPr>
          <w:rFonts w:asciiTheme="minorHAnsi" w:hAnsiTheme="minorHAnsi" w:cstheme="minorHAnsi"/>
          <w:sz w:val="22"/>
          <w:szCs w:val="22"/>
        </w:rPr>
      </w:pPr>
      <w:r w:rsidRPr="001D6C19">
        <w:rPr>
          <w:rFonts w:asciiTheme="minorHAnsi" w:hAnsiTheme="minorHAnsi" w:cstheme="minorHAnsi"/>
          <w:b/>
          <w:bCs/>
          <w:sz w:val="22"/>
          <w:szCs w:val="22"/>
        </w:rPr>
        <w:t>Location:</w:t>
      </w:r>
      <w:r w:rsidRPr="001D6C19">
        <w:rPr>
          <w:rFonts w:asciiTheme="minorHAnsi" w:hAnsiTheme="minorHAnsi" w:cstheme="minorHAnsi"/>
          <w:bCs/>
          <w:sz w:val="22"/>
          <w:szCs w:val="22"/>
        </w:rPr>
        <w:t xml:space="preserve"> </w:t>
      </w:r>
      <w:r w:rsidR="001D6C19">
        <w:rPr>
          <w:rFonts w:asciiTheme="minorHAnsi" w:hAnsiTheme="minorHAnsi" w:cstheme="minorHAnsi"/>
          <w:bCs/>
          <w:sz w:val="22"/>
          <w:szCs w:val="22"/>
        </w:rPr>
        <w:tab/>
      </w:r>
      <w:hyperlink r:id="rId13" w:history="1">
        <w:r w:rsidR="001021C1" w:rsidRPr="009A014F">
          <w:rPr>
            <w:rStyle w:val="Hyperlink"/>
            <w:rFonts w:asciiTheme="minorHAnsi" w:hAnsiTheme="minorHAnsi" w:cstheme="minorHAnsi"/>
            <w:sz w:val="22"/>
            <w:szCs w:val="22"/>
          </w:rPr>
          <w:t>TÜV Rheinland North America, Technology and Innovation Center</w:t>
        </w:r>
      </w:hyperlink>
      <w:r w:rsidR="001D6C19">
        <w:rPr>
          <w:rFonts w:asciiTheme="minorHAnsi" w:hAnsiTheme="minorHAnsi" w:cstheme="minorHAnsi"/>
          <w:sz w:val="22"/>
          <w:szCs w:val="22"/>
        </w:rPr>
        <w:t xml:space="preserve">, </w:t>
      </w:r>
    </w:p>
    <w:p w14:paraId="372553C1" w14:textId="2002C504" w:rsidR="001021C1" w:rsidRPr="00DE24E9" w:rsidRDefault="001021C1" w:rsidP="00DE24E9">
      <w:pPr>
        <w:shd w:val="clear" w:color="auto" w:fill="FFFFFF"/>
        <w:ind w:left="-540" w:firstLine="1260"/>
        <w:rPr>
          <w:rFonts w:asciiTheme="minorHAnsi" w:eastAsia="Times New Roman" w:hAnsiTheme="minorHAnsi" w:cstheme="minorHAnsi"/>
          <w:color w:val="222222"/>
          <w:sz w:val="22"/>
          <w:szCs w:val="22"/>
        </w:rPr>
      </w:pPr>
      <w:r w:rsidRPr="001021C1">
        <w:rPr>
          <w:rFonts w:asciiTheme="minorHAnsi" w:hAnsiTheme="minorHAnsi" w:cstheme="minorHAnsi"/>
          <w:iCs/>
          <w:sz w:val="22"/>
          <w:szCs w:val="22"/>
        </w:rPr>
        <w:t xml:space="preserve">400 Beaver Brook Road, </w:t>
      </w:r>
      <w:bookmarkStart w:id="3" w:name="OLE_LINK6"/>
      <w:r w:rsidRPr="001021C1">
        <w:rPr>
          <w:rFonts w:asciiTheme="minorHAnsi" w:hAnsiTheme="minorHAnsi" w:cstheme="minorHAnsi"/>
          <w:iCs/>
          <w:sz w:val="22"/>
          <w:szCs w:val="22"/>
        </w:rPr>
        <w:t>Boxborough</w:t>
      </w:r>
      <w:bookmarkEnd w:id="3"/>
      <w:r w:rsidRPr="001021C1">
        <w:rPr>
          <w:rFonts w:asciiTheme="minorHAnsi" w:hAnsiTheme="minorHAnsi" w:cstheme="minorHAnsi"/>
          <w:iCs/>
          <w:sz w:val="22"/>
          <w:szCs w:val="22"/>
        </w:rPr>
        <w:t>, MA</w:t>
      </w:r>
      <w:r w:rsidR="009A014F">
        <w:rPr>
          <w:rFonts w:asciiTheme="minorHAnsi" w:hAnsiTheme="minorHAnsi" w:cstheme="minorHAnsi"/>
          <w:iCs/>
          <w:sz w:val="22"/>
          <w:szCs w:val="22"/>
        </w:rPr>
        <w:t xml:space="preserve"> </w:t>
      </w:r>
    </w:p>
    <w:p w14:paraId="29B5FA14" w14:textId="2B5318DA" w:rsidR="00F91752" w:rsidRPr="00DE24E9" w:rsidRDefault="001D6C19" w:rsidP="00DE24E9">
      <w:pPr>
        <w:spacing w:line="276" w:lineRule="auto"/>
        <w:ind w:left="720" w:hanging="1260"/>
        <w:rPr>
          <w:rFonts w:asciiTheme="minorHAnsi" w:hAnsiTheme="minorHAnsi" w:cstheme="minorHAnsi"/>
          <w:iCs/>
          <w:sz w:val="22"/>
          <w:szCs w:val="22"/>
        </w:rPr>
      </w:pPr>
      <w:r w:rsidRPr="001D6C19">
        <w:rPr>
          <w:rFonts w:asciiTheme="minorHAnsi" w:hAnsiTheme="minorHAnsi" w:cstheme="minorHAnsi"/>
          <w:b/>
          <w:iCs/>
          <w:sz w:val="22"/>
          <w:szCs w:val="22"/>
        </w:rPr>
        <w:t>Parking:</w:t>
      </w:r>
      <w:r>
        <w:rPr>
          <w:rFonts w:asciiTheme="minorHAnsi" w:hAnsiTheme="minorHAnsi" w:cstheme="minorHAnsi"/>
          <w:iCs/>
          <w:sz w:val="22"/>
          <w:szCs w:val="22"/>
        </w:rPr>
        <w:t xml:space="preserve">  </w:t>
      </w:r>
      <w:r>
        <w:rPr>
          <w:rFonts w:asciiTheme="minorHAnsi" w:hAnsiTheme="minorHAnsi" w:cstheme="minorHAnsi"/>
          <w:iCs/>
          <w:sz w:val="22"/>
          <w:szCs w:val="22"/>
        </w:rPr>
        <w:tab/>
        <w:t>Complimentary parking is available</w:t>
      </w:r>
      <w:r w:rsidR="002B1660">
        <w:rPr>
          <w:rFonts w:asciiTheme="minorHAnsi" w:hAnsiTheme="minorHAnsi" w:cstheme="minorHAnsi"/>
          <w:iCs/>
          <w:sz w:val="22"/>
          <w:szCs w:val="22"/>
        </w:rPr>
        <w:t xml:space="preserve"> </w:t>
      </w:r>
      <w:r w:rsidR="00057E43">
        <w:rPr>
          <w:rFonts w:asciiTheme="minorHAnsi" w:hAnsiTheme="minorHAnsi"/>
          <w:sz w:val="22"/>
          <w:szCs w:val="22"/>
        </w:rPr>
        <w:tab/>
      </w:r>
    </w:p>
    <w:p w14:paraId="5C5F3A44" w14:textId="62A36047" w:rsidR="001021C1" w:rsidRDefault="002D7752" w:rsidP="00E712D1">
      <w:pPr>
        <w:widowControl w:val="0"/>
        <w:autoSpaceDE w:val="0"/>
        <w:autoSpaceDN w:val="0"/>
        <w:adjustRightInd w:val="0"/>
        <w:ind w:left="720" w:hanging="1260"/>
        <w:rPr>
          <w:rFonts w:asciiTheme="minorHAnsi" w:hAnsiTheme="minorHAnsi" w:cs="Arial"/>
          <w:bCs/>
          <w:sz w:val="22"/>
          <w:szCs w:val="22"/>
        </w:rPr>
      </w:pPr>
      <w:r>
        <w:rPr>
          <w:rFonts w:asciiTheme="minorHAnsi" w:hAnsiTheme="minorHAnsi" w:cs="Arial"/>
          <w:b/>
          <w:bCs/>
          <w:sz w:val="22"/>
          <w:szCs w:val="22"/>
        </w:rPr>
        <w:t>Register</w:t>
      </w:r>
      <w:r w:rsidR="007A685A" w:rsidRPr="00AB3555">
        <w:rPr>
          <w:rFonts w:asciiTheme="minorHAnsi" w:hAnsiTheme="minorHAnsi" w:cs="Arial"/>
          <w:b/>
          <w:bCs/>
          <w:sz w:val="22"/>
          <w:szCs w:val="22"/>
        </w:rPr>
        <w:t>:</w:t>
      </w:r>
      <w:r w:rsidR="007A685A" w:rsidRPr="00AB3555">
        <w:rPr>
          <w:rFonts w:asciiTheme="minorHAnsi" w:hAnsiTheme="minorHAnsi" w:cs="Arial"/>
          <w:bCs/>
          <w:sz w:val="22"/>
          <w:szCs w:val="22"/>
        </w:rPr>
        <w:t xml:space="preserve"> </w:t>
      </w:r>
      <w:r w:rsidR="007A685A" w:rsidRPr="002D7752">
        <w:rPr>
          <w:rFonts w:asciiTheme="minorHAnsi" w:hAnsiTheme="minorHAnsi" w:cs="Arial"/>
          <w:bCs/>
          <w:sz w:val="22"/>
          <w:szCs w:val="22"/>
        </w:rPr>
        <w:tab/>
      </w:r>
      <w:r w:rsidR="00DE24E9">
        <w:rPr>
          <w:rFonts w:asciiTheme="minorHAnsi" w:hAnsiTheme="minorHAnsi" w:cs="Arial"/>
          <w:bCs/>
          <w:sz w:val="22"/>
          <w:szCs w:val="22"/>
        </w:rPr>
        <w:t xml:space="preserve">There is NO CHARGE to attend, but you must register in advance. All IEEE members and guests are welcome to attend.  </w:t>
      </w:r>
      <w:hyperlink r:id="rId14" w:history="1">
        <w:r w:rsidR="00DE24E9" w:rsidRPr="00DE24E9">
          <w:rPr>
            <w:rStyle w:val="Hyperlink"/>
            <w:rFonts w:asciiTheme="minorHAnsi" w:hAnsiTheme="minorHAnsi" w:cs="Arial"/>
            <w:bCs/>
            <w:sz w:val="22"/>
            <w:szCs w:val="22"/>
          </w:rPr>
          <w:t>Click here to register</w:t>
        </w:r>
      </w:hyperlink>
    </w:p>
    <w:p w14:paraId="5C9E49DF" w14:textId="2BD77D49" w:rsidR="008310B7" w:rsidRPr="00390E92" w:rsidRDefault="006D30E3" w:rsidP="001021C1">
      <w:pPr>
        <w:widowControl w:val="0"/>
        <w:autoSpaceDE w:val="0"/>
        <w:autoSpaceDN w:val="0"/>
        <w:adjustRightInd w:val="0"/>
        <w:ind w:left="720" w:hanging="1260"/>
        <w:jc w:val="center"/>
        <w:rPr>
          <w:rFonts w:asciiTheme="minorHAnsi" w:hAnsiTheme="minorHAnsi" w:cs="Arial"/>
          <w:bCs/>
          <w:i/>
          <w:iCs/>
          <w:sz w:val="22"/>
          <w:szCs w:val="22"/>
        </w:rPr>
      </w:pPr>
      <w:r w:rsidRPr="00390E92">
        <w:rPr>
          <w:rFonts w:asciiTheme="minorHAnsi" w:hAnsiTheme="minorHAnsi" w:cs="Arial"/>
          <w:bCs/>
          <w:i/>
          <w:iCs/>
          <w:color w:val="FF0000"/>
          <w:sz w:val="22"/>
          <w:szCs w:val="22"/>
        </w:rPr>
        <w:t xml:space="preserve">Please register no </w:t>
      </w:r>
      <w:r w:rsidR="0026139F" w:rsidRPr="00390E92">
        <w:rPr>
          <w:rFonts w:asciiTheme="minorHAnsi" w:hAnsiTheme="minorHAnsi" w:cs="Arial"/>
          <w:bCs/>
          <w:i/>
          <w:iCs/>
          <w:color w:val="FF0000"/>
          <w:sz w:val="22"/>
          <w:szCs w:val="22"/>
        </w:rPr>
        <w:t xml:space="preserve">later than </w:t>
      </w:r>
      <w:r w:rsidR="00E712D1" w:rsidRPr="00390E92">
        <w:rPr>
          <w:rFonts w:asciiTheme="minorHAnsi" w:hAnsiTheme="minorHAnsi" w:cs="Arial"/>
          <w:bCs/>
          <w:i/>
          <w:iCs/>
          <w:color w:val="FF0000"/>
          <w:sz w:val="22"/>
          <w:szCs w:val="22"/>
        </w:rPr>
        <w:t>April</w:t>
      </w:r>
      <w:r w:rsidR="00390E92" w:rsidRPr="00390E92">
        <w:rPr>
          <w:rFonts w:asciiTheme="minorHAnsi" w:hAnsiTheme="minorHAnsi" w:cs="Arial"/>
          <w:bCs/>
          <w:i/>
          <w:iCs/>
          <w:color w:val="FF0000"/>
          <w:sz w:val="22"/>
          <w:szCs w:val="22"/>
        </w:rPr>
        <w:t xml:space="preserve"> 30</w:t>
      </w:r>
      <w:r w:rsidRPr="00390E92">
        <w:rPr>
          <w:rFonts w:asciiTheme="minorHAnsi" w:hAnsiTheme="minorHAnsi" w:cs="Arial"/>
          <w:bCs/>
          <w:i/>
          <w:iCs/>
          <w:color w:val="FF0000"/>
          <w:sz w:val="22"/>
          <w:szCs w:val="22"/>
        </w:rPr>
        <w:t xml:space="preserve"> </w:t>
      </w:r>
      <w:proofErr w:type="gramStart"/>
      <w:r w:rsidRPr="00390E92">
        <w:rPr>
          <w:rFonts w:asciiTheme="minorHAnsi" w:hAnsiTheme="minorHAnsi" w:cs="Arial"/>
          <w:bCs/>
          <w:i/>
          <w:iCs/>
          <w:color w:val="FF0000"/>
          <w:sz w:val="22"/>
          <w:szCs w:val="22"/>
        </w:rPr>
        <w:t>in order to</w:t>
      </w:r>
      <w:proofErr w:type="gramEnd"/>
      <w:r w:rsidRPr="00390E92">
        <w:rPr>
          <w:rFonts w:asciiTheme="minorHAnsi" w:hAnsiTheme="minorHAnsi" w:cs="Arial"/>
          <w:bCs/>
          <w:i/>
          <w:iCs/>
          <w:color w:val="FF0000"/>
          <w:sz w:val="22"/>
          <w:szCs w:val="22"/>
        </w:rPr>
        <w:t xml:space="preserve"> ensure adequate </w:t>
      </w:r>
      <w:r w:rsidR="001021C1" w:rsidRPr="00390E92">
        <w:rPr>
          <w:rFonts w:asciiTheme="minorHAnsi" w:hAnsiTheme="minorHAnsi" w:cs="Arial"/>
          <w:bCs/>
          <w:i/>
          <w:iCs/>
          <w:color w:val="FF0000"/>
          <w:sz w:val="22"/>
          <w:szCs w:val="22"/>
        </w:rPr>
        <w:t xml:space="preserve">seating </w:t>
      </w:r>
      <w:r w:rsidR="00390E92" w:rsidRPr="00390E92">
        <w:rPr>
          <w:rFonts w:asciiTheme="minorHAnsi" w:hAnsiTheme="minorHAnsi" w:cs="Arial"/>
          <w:bCs/>
          <w:i/>
          <w:iCs/>
          <w:color w:val="FF0000"/>
          <w:sz w:val="22"/>
          <w:szCs w:val="22"/>
        </w:rPr>
        <w:t>and</w:t>
      </w:r>
      <w:r w:rsidR="001021C1" w:rsidRPr="00390E92">
        <w:rPr>
          <w:rFonts w:asciiTheme="minorHAnsi" w:hAnsiTheme="minorHAnsi" w:cs="Arial"/>
          <w:bCs/>
          <w:i/>
          <w:iCs/>
          <w:color w:val="FF0000"/>
          <w:sz w:val="22"/>
          <w:szCs w:val="22"/>
        </w:rPr>
        <w:t xml:space="preserve"> </w:t>
      </w:r>
      <w:r w:rsidRPr="00390E92">
        <w:rPr>
          <w:rFonts w:asciiTheme="minorHAnsi" w:hAnsiTheme="minorHAnsi" w:cs="Arial"/>
          <w:bCs/>
          <w:i/>
          <w:iCs/>
          <w:color w:val="FF0000"/>
          <w:sz w:val="22"/>
          <w:szCs w:val="22"/>
        </w:rPr>
        <w:t>catering.</w:t>
      </w:r>
    </w:p>
    <w:p w14:paraId="68345458" w14:textId="77777777" w:rsidR="007E5828" w:rsidRPr="008F16AC" w:rsidRDefault="007E5828" w:rsidP="005C32E1">
      <w:pPr>
        <w:widowControl w:val="0"/>
        <w:autoSpaceDE w:val="0"/>
        <w:autoSpaceDN w:val="0"/>
        <w:adjustRightInd w:val="0"/>
        <w:rPr>
          <w:rFonts w:asciiTheme="minorHAnsi" w:hAnsiTheme="minorHAnsi" w:cs="Arial"/>
          <w:bCs/>
          <w:sz w:val="28"/>
          <w:szCs w:val="28"/>
        </w:rPr>
      </w:pPr>
    </w:p>
    <w:p w14:paraId="7113C43B" w14:textId="77777777" w:rsidR="00DE6C5F" w:rsidRDefault="00DE6C5F" w:rsidP="00DE6C5F">
      <w:pPr>
        <w:widowControl w:val="0"/>
        <w:autoSpaceDE w:val="0"/>
        <w:autoSpaceDN w:val="0"/>
        <w:adjustRightInd w:val="0"/>
        <w:ind w:left="720" w:hanging="1260"/>
        <w:rPr>
          <w:rFonts w:asciiTheme="minorHAnsi" w:hAnsiTheme="minorHAnsi" w:cs="Arial"/>
          <w:bCs/>
          <w:sz w:val="22"/>
          <w:szCs w:val="22"/>
        </w:rPr>
      </w:pPr>
    </w:p>
    <w:p w14:paraId="484EEAF8" w14:textId="328DDF19" w:rsidR="007E5828" w:rsidRDefault="007E5828" w:rsidP="005A55A9">
      <w:pPr>
        <w:widowControl w:val="0"/>
        <w:autoSpaceDE w:val="0"/>
        <w:autoSpaceDN w:val="0"/>
        <w:adjustRightInd w:val="0"/>
        <w:ind w:left="720" w:hanging="1260"/>
        <w:jc w:val="center"/>
        <w:rPr>
          <w:rFonts w:asciiTheme="minorHAnsi" w:hAnsiTheme="minorHAnsi" w:cs="Arial"/>
          <w:bCs/>
          <w:sz w:val="22"/>
          <w:szCs w:val="22"/>
        </w:rPr>
      </w:pPr>
    </w:p>
    <w:p w14:paraId="1698F4C7" w14:textId="5313E2A8" w:rsidR="00146CB0" w:rsidRPr="00D34244" w:rsidRDefault="004049B9" w:rsidP="001021C1">
      <w:pPr>
        <w:jc w:val="center"/>
        <w:rPr>
          <w:rFonts w:asciiTheme="minorHAnsi" w:hAnsiTheme="minorHAnsi" w:cs="Calibri"/>
          <w:b/>
          <w:bCs/>
          <w:color w:val="007434"/>
          <w:sz w:val="36"/>
          <w:szCs w:val="36"/>
          <w:u w:val="single"/>
        </w:rPr>
      </w:pPr>
      <w:r w:rsidRPr="00D34244">
        <w:rPr>
          <w:rFonts w:asciiTheme="minorHAnsi" w:hAnsiTheme="minorHAnsi" w:cs="Calibri"/>
          <w:b/>
          <w:bCs/>
          <w:color w:val="007434"/>
          <w:sz w:val="36"/>
          <w:szCs w:val="36"/>
          <w:u w:val="single"/>
        </w:rPr>
        <w:t>TECHNICA</w:t>
      </w:r>
      <w:r w:rsidR="00CF4BA4" w:rsidRPr="00D34244">
        <w:rPr>
          <w:rFonts w:asciiTheme="minorHAnsi" w:hAnsiTheme="minorHAnsi" w:cs="Calibri"/>
          <w:b/>
          <w:bCs/>
          <w:color w:val="007434"/>
          <w:sz w:val="36"/>
          <w:szCs w:val="36"/>
          <w:u w:val="single"/>
        </w:rPr>
        <w:t xml:space="preserve">L </w:t>
      </w:r>
      <w:r w:rsidR="001021C1">
        <w:rPr>
          <w:rFonts w:asciiTheme="minorHAnsi" w:hAnsiTheme="minorHAnsi" w:cs="Calibri"/>
          <w:b/>
          <w:bCs/>
          <w:color w:val="007434"/>
          <w:sz w:val="36"/>
          <w:szCs w:val="36"/>
          <w:u w:val="single"/>
        </w:rPr>
        <w:t>PRESENTATION</w:t>
      </w:r>
      <w:r w:rsidR="00E712D1">
        <w:rPr>
          <w:rFonts w:asciiTheme="minorHAnsi" w:hAnsiTheme="minorHAnsi" w:cs="Calibri"/>
          <w:b/>
          <w:bCs/>
          <w:color w:val="007434"/>
          <w:sz w:val="36"/>
          <w:szCs w:val="36"/>
          <w:u w:val="single"/>
        </w:rPr>
        <w:t>S</w:t>
      </w:r>
    </w:p>
    <w:p w14:paraId="04F3311E" w14:textId="77777777" w:rsidR="00146CB0" w:rsidRPr="00146CB0" w:rsidRDefault="00146CB0" w:rsidP="00146CB0">
      <w:pPr>
        <w:ind w:left="-540"/>
        <w:jc w:val="center"/>
        <w:rPr>
          <w:rFonts w:asciiTheme="minorHAnsi" w:hAnsiTheme="minorHAnsi" w:cs="Calibri"/>
          <w:b/>
          <w:bCs/>
          <w:color w:val="008000"/>
          <w:sz w:val="28"/>
          <w:szCs w:val="28"/>
        </w:rPr>
      </w:pPr>
    </w:p>
    <w:p w14:paraId="00AFEF92" w14:textId="77777777" w:rsidR="00D84D6E" w:rsidRDefault="00D84D6E" w:rsidP="00D84D6E">
      <w:pPr>
        <w:ind w:left="-540"/>
        <w:rPr>
          <w:rFonts w:asciiTheme="minorHAnsi" w:hAnsiTheme="minorHAnsi" w:cstheme="minorHAnsi"/>
          <w:b/>
          <w:sz w:val="22"/>
          <w:szCs w:val="22"/>
        </w:rPr>
      </w:pPr>
    </w:p>
    <w:p w14:paraId="3D836CA4" w14:textId="77777777" w:rsidR="00390E92" w:rsidRDefault="00390E92" w:rsidP="00390E92">
      <w:pPr>
        <w:spacing w:line="276" w:lineRule="auto"/>
        <w:rPr>
          <w:rFonts w:asciiTheme="minorHAnsi" w:hAnsiTheme="minorHAnsi" w:cstheme="minorHAnsi"/>
          <w:sz w:val="22"/>
          <w:szCs w:val="22"/>
        </w:rPr>
      </w:pPr>
    </w:p>
    <w:p w14:paraId="5B8DF41A" w14:textId="77777777" w:rsidR="00390E92" w:rsidRDefault="00390E92" w:rsidP="00390E92">
      <w:pPr>
        <w:ind w:left="-450"/>
        <w:rPr>
          <w:rFonts w:ascii="Calibri" w:eastAsiaTheme="minorHAnsi" w:hAnsi="Calibri" w:cs="Calibri"/>
          <w:b/>
          <w:bCs/>
          <w:sz w:val="22"/>
          <w:szCs w:val="22"/>
          <w14:ligatures w14:val="standardContextual"/>
        </w:rPr>
      </w:pPr>
      <w:r>
        <w:rPr>
          <w:rFonts w:ascii="Calibri" w:eastAsiaTheme="minorHAnsi" w:hAnsi="Calibri" w:cs="Calibri"/>
          <w:b/>
          <w:bCs/>
          <w:sz w:val="22"/>
          <w:szCs w:val="22"/>
          <w14:ligatures w14:val="standardContextual"/>
        </w:rPr>
        <w:t>History of ANSI C63.4</w:t>
      </w:r>
    </w:p>
    <w:p w14:paraId="3C2B2825" w14:textId="5B0EB336" w:rsidR="00390E92" w:rsidRPr="009A014F" w:rsidRDefault="00390E92" w:rsidP="00390E92">
      <w:pPr>
        <w:ind w:left="-450"/>
        <w:rPr>
          <w:rFonts w:ascii="Calibri" w:eastAsiaTheme="minorHAnsi" w:hAnsi="Calibri" w:cs="Calibri"/>
          <w:b/>
          <w:bCs/>
          <w:i/>
          <w:iCs/>
          <w:sz w:val="22"/>
          <w:szCs w:val="22"/>
          <w14:ligatures w14:val="standardContextual"/>
        </w:rPr>
      </w:pPr>
      <w:r w:rsidRPr="009A014F">
        <w:rPr>
          <w:rFonts w:ascii="Calibri" w:eastAsiaTheme="minorHAnsi" w:hAnsi="Calibri" w:cs="Calibri"/>
          <w:b/>
          <w:bCs/>
          <w:i/>
          <w:iCs/>
          <w:sz w:val="22"/>
          <w:szCs w:val="22"/>
          <w14:ligatures w14:val="standardContextual"/>
        </w:rPr>
        <w:t>By Art Wall, former FCC Representative to ANSC C63.4</w:t>
      </w:r>
      <w:r w:rsidR="009A014F" w:rsidRPr="009A014F">
        <w:rPr>
          <w:rFonts w:ascii="Calibri" w:eastAsiaTheme="minorHAnsi" w:hAnsi="Calibri" w:cs="Calibri"/>
          <w:b/>
          <w:bCs/>
          <w:i/>
          <w:iCs/>
          <w:sz w:val="22"/>
          <w:szCs w:val="22"/>
          <w14:ligatures w14:val="standardContextual"/>
        </w:rPr>
        <w:t>, Columbia, MD</w:t>
      </w:r>
    </w:p>
    <w:p w14:paraId="73487123" w14:textId="77777777" w:rsidR="009A014F" w:rsidRDefault="009A014F" w:rsidP="00390E92">
      <w:pPr>
        <w:ind w:left="-450"/>
        <w:rPr>
          <w:rFonts w:ascii="Calibri" w:eastAsiaTheme="minorHAnsi" w:hAnsi="Calibri" w:cs="Calibri"/>
          <w:b/>
          <w:bCs/>
          <w:sz w:val="22"/>
          <w:szCs w:val="22"/>
          <w14:ligatures w14:val="standardContextual"/>
        </w:rPr>
      </w:pPr>
    </w:p>
    <w:p w14:paraId="750FFF94" w14:textId="17725A92" w:rsidR="009A014F" w:rsidRPr="009A014F" w:rsidRDefault="009A014F" w:rsidP="00390E92">
      <w:pPr>
        <w:ind w:left="-450"/>
        <w:rPr>
          <w:rFonts w:ascii="Calibri" w:eastAsiaTheme="minorHAnsi" w:hAnsi="Calibri" w:cs="Calibri"/>
          <w:sz w:val="22"/>
          <w:szCs w:val="22"/>
          <w14:ligatures w14:val="standardContextual"/>
        </w:rPr>
      </w:pPr>
      <w:r w:rsidRPr="009A014F">
        <w:rPr>
          <w:rFonts w:ascii="Calibri" w:eastAsiaTheme="minorHAnsi" w:hAnsi="Calibri" w:cs="Calibri"/>
          <w:sz w:val="22"/>
          <w:szCs w:val="22"/>
          <w14:ligatures w14:val="standardContextual"/>
        </w:rPr>
        <w:t xml:space="preserve">Art Wall was one of the primary authors of the Federal Communications Commission (FCC) document MP-4 “FCC Procedure for Measuring RF Emissions from Computing Devices” – the document which heavily influenced the first edition of ANSI C63.4. </w:t>
      </w:r>
      <w:r>
        <w:rPr>
          <w:rFonts w:ascii="Calibri" w:eastAsiaTheme="minorHAnsi" w:hAnsi="Calibri" w:cs="Calibri"/>
          <w:sz w:val="22"/>
          <w:szCs w:val="22"/>
          <w14:ligatures w14:val="standardContextual"/>
        </w:rPr>
        <w:t xml:space="preserve"> This presentation will discuss the history of the measurement techniques specified in C63.4 and provide some context behind the procedures called out in the standard.</w:t>
      </w:r>
    </w:p>
    <w:p w14:paraId="704E1B97" w14:textId="77777777" w:rsidR="00390E92" w:rsidRDefault="00390E92" w:rsidP="009A014F">
      <w:pPr>
        <w:rPr>
          <w:rFonts w:ascii="Calibri" w:eastAsiaTheme="minorHAnsi" w:hAnsi="Calibri" w:cs="Calibri"/>
          <w:b/>
          <w:bCs/>
          <w:sz w:val="22"/>
          <w:szCs w:val="22"/>
          <w14:ligatures w14:val="standardContextual"/>
        </w:rPr>
      </w:pPr>
    </w:p>
    <w:p w14:paraId="7D16DE80" w14:textId="5D49B914" w:rsidR="00390E92" w:rsidRDefault="00390E92" w:rsidP="00390E92">
      <w:pPr>
        <w:ind w:left="-450"/>
        <w:rPr>
          <w:rFonts w:ascii="Calibri" w:eastAsiaTheme="minorHAnsi" w:hAnsi="Calibri" w:cs="Calibri"/>
          <w:b/>
          <w:bCs/>
          <w:sz w:val="22"/>
          <w:szCs w:val="22"/>
          <w:lang w:eastAsia="en-US"/>
          <w14:ligatures w14:val="standardContextual"/>
        </w:rPr>
      </w:pPr>
      <w:r>
        <w:rPr>
          <w:rFonts w:ascii="Calibri" w:eastAsiaTheme="minorHAnsi" w:hAnsi="Calibri" w:cs="Calibri"/>
          <w:b/>
          <w:bCs/>
          <w:sz w:val="22"/>
          <w:szCs w:val="22"/>
          <w14:ligatures w14:val="standardContextual"/>
        </w:rPr>
        <w:t xml:space="preserve">Addressing Under-Testing in EMC Emissions Measurements: A Comparative Analysis of </w:t>
      </w:r>
      <w:proofErr w:type="spellStart"/>
      <w:r>
        <w:rPr>
          <w:rFonts w:ascii="Calibri" w:eastAsiaTheme="minorHAnsi" w:hAnsi="Calibri" w:cs="Calibri"/>
          <w:b/>
          <w:bCs/>
          <w:sz w:val="22"/>
          <w:szCs w:val="22"/>
          <w14:ligatures w14:val="standardContextual"/>
        </w:rPr>
        <w:t>Boresighting</w:t>
      </w:r>
      <w:proofErr w:type="spellEnd"/>
      <w:r>
        <w:rPr>
          <w:rFonts w:ascii="Calibri" w:eastAsiaTheme="minorHAnsi" w:hAnsi="Calibri" w:cs="Calibri"/>
          <w:b/>
          <w:bCs/>
          <w:sz w:val="22"/>
          <w:szCs w:val="22"/>
          <w14:ligatures w14:val="standardContextual"/>
        </w:rPr>
        <w:t xml:space="preserve"> and Linear Scanning Methods</w:t>
      </w:r>
    </w:p>
    <w:p w14:paraId="7162D7C6" w14:textId="77777777" w:rsidR="00390E92" w:rsidRDefault="00390E92" w:rsidP="00390E92">
      <w:pPr>
        <w:ind w:left="-450"/>
        <w:rPr>
          <w:rFonts w:ascii="Calibri" w:eastAsiaTheme="minorHAnsi" w:hAnsi="Calibri" w:cs="Calibri"/>
          <w:i/>
          <w:iCs/>
          <w:sz w:val="22"/>
          <w:szCs w:val="22"/>
          <w14:ligatures w14:val="standardContextual"/>
        </w:rPr>
      </w:pPr>
      <w:r>
        <w:rPr>
          <w:rFonts w:ascii="Calibri" w:eastAsiaTheme="minorHAnsi" w:hAnsi="Calibri" w:cs="Calibri"/>
          <w:b/>
          <w:bCs/>
          <w:i/>
          <w:iCs/>
          <w:sz w:val="22"/>
          <w:szCs w:val="22"/>
          <w14:ligatures w14:val="standardContextual"/>
        </w:rPr>
        <w:t>By Zhong Chen, ETS-Lindgren, Cedar Park, TX</w:t>
      </w:r>
    </w:p>
    <w:p w14:paraId="6E2076CE" w14:textId="77777777" w:rsidR="00390E92" w:rsidRDefault="00390E92" w:rsidP="00390E92">
      <w:pPr>
        <w:ind w:left="-450"/>
        <w:rPr>
          <w:rFonts w:ascii="Calibri" w:eastAsiaTheme="minorHAnsi" w:hAnsi="Calibri" w:cs="Calibri"/>
          <w:sz w:val="22"/>
          <w:szCs w:val="22"/>
          <w14:ligatures w14:val="standardContextual"/>
        </w:rPr>
      </w:pPr>
    </w:p>
    <w:p w14:paraId="050F9F45" w14:textId="19096457" w:rsidR="00390E92" w:rsidRDefault="00390E92" w:rsidP="009A014F">
      <w:pPr>
        <w:ind w:left="-450"/>
        <w:rPr>
          <w:rFonts w:ascii="Calibri" w:eastAsiaTheme="minorHAnsi" w:hAnsi="Calibri" w:cs="Calibri"/>
          <w:sz w:val="22"/>
          <w:szCs w:val="22"/>
          <w14:ligatures w14:val="standardContextual"/>
        </w:rPr>
      </w:pPr>
      <w:r>
        <w:rPr>
          <w:rFonts w:ascii="Calibri" w:eastAsiaTheme="minorHAnsi" w:hAnsi="Calibri" w:cs="Calibri"/>
          <w:sz w:val="22"/>
          <w:szCs w:val="22"/>
          <w14:ligatures w14:val="standardContextual"/>
        </w:rPr>
        <w:t xml:space="preserve">This presentation examines the critical differences between antenna </w:t>
      </w:r>
      <w:proofErr w:type="spellStart"/>
      <w:r>
        <w:rPr>
          <w:rFonts w:ascii="Calibri" w:eastAsiaTheme="minorHAnsi" w:hAnsi="Calibri" w:cs="Calibri"/>
          <w:sz w:val="22"/>
          <w:szCs w:val="22"/>
          <w14:ligatures w14:val="standardContextual"/>
        </w:rPr>
        <w:t>boresighting</w:t>
      </w:r>
      <w:proofErr w:type="spellEnd"/>
      <w:r>
        <w:rPr>
          <w:rFonts w:ascii="Calibri" w:eastAsiaTheme="minorHAnsi" w:hAnsi="Calibri" w:cs="Calibri"/>
          <w:sz w:val="22"/>
          <w:szCs w:val="22"/>
          <w14:ligatures w14:val="standardContextual"/>
        </w:rPr>
        <w:t xml:space="preserve"> and linear scanning techniques during height scans in emissions measurements for frequencies above 1 GHz. At higher frequencies, emissions from typical equipment under test (EUT) exhibit complex radiation patterns. Capturing the true peak radiation becomes a statistical challenge. This presentation explores both experimental and simulation studies conducted by researchers to analyze these phenomena. Additionally, simulations are performed to illustrate and corroborate the findings. By addressing the technical limitations of linear scanning and emphasizing the advantages of </w:t>
      </w:r>
      <w:proofErr w:type="spellStart"/>
      <w:r>
        <w:rPr>
          <w:rFonts w:ascii="Calibri" w:eastAsiaTheme="minorHAnsi" w:hAnsi="Calibri" w:cs="Calibri"/>
          <w:sz w:val="22"/>
          <w:szCs w:val="22"/>
          <w14:ligatures w14:val="standardContextual"/>
        </w:rPr>
        <w:t>boresighting</w:t>
      </w:r>
      <w:proofErr w:type="spellEnd"/>
      <w:r>
        <w:rPr>
          <w:rFonts w:ascii="Calibri" w:eastAsiaTheme="minorHAnsi" w:hAnsi="Calibri" w:cs="Calibri"/>
          <w:sz w:val="22"/>
          <w:szCs w:val="22"/>
          <w14:ligatures w14:val="standardContextual"/>
        </w:rPr>
        <w:t>, this discussion seeks to contribute to standards development and enhance the accuracy and reliability of EMC emissions measurements.</w:t>
      </w:r>
    </w:p>
    <w:p w14:paraId="53AE87AC" w14:textId="77777777" w:rsidR="00390E92" w:rsidRPr="00390E92" w:rsidRDefault="00390E92" w:rsidP="00390E92">
      <w:pPr>
        <w:ind w:left="-450"/>
        <w:rPr>
          <w:rFonts w:ascii="Calibri" w:eastAsiaTheme="minorHAnsi" w:hAnsi="Calibri" w:cs="Calibri"/>
          <w:sz w:val="22"/>
          <w:szCs w:val="22"/>
          <w14:ligatures w14:val="standardContextual"/>
        </w:rPr>
      </w:pPr>
    </w:p>
    <w:p w14:paraId="6997BFC7" w14:textId="77777777" w:rsidR="00390E92" w:rsidRPr="00390E92" w:rsidRDefault="00390E92" w:rsidP="00390E92">
      <w:pPr>
        <w:ind w:left="-450"/>
        <w:rPr>
          <w:rFonts w:ascii="Calibri" w:eastAsiaTheme="minorHAnsi" w:hAnsi="Calibri" w:cs="Calibri"/>
          <w:b/>
          <w:bCs/>
          <w:sz w:val="22"/>
          <w:szCs w:val="22"/>
          <w14:ligatures w14:val="standardContextual"/>
        </w:rPr>
      </w:pPr>
      <w:r w:rsidRPr="00390E92">
        <w:rPr>
          <w:rFonts w:ascii="Calibri" w:eastAsiaTheme="minorHAnsi" w:hAnsi="Calibri" w:cs="Calibri"/>
          <w:b/>
          <w:bCs/>
          <w:sz w:val="22"/>
          <w:szCs w:val="22"/>
          <w14:ligatures w14:val="standardContextual"/>
        </w:rPr>
        <w:t>Don’t Get Tilted</w:t>
      </w:r>
    </w:p>
    <w:p w14:paraId="7DA51D84" w14:textId="77777777" w:rsidR="00390E92" w:rsidRPr="00390E92" w:rsidRDefault="00390E92" w:rsidP="00390E92">
      <w:pPr>
        <w:ind w:left="-450"/>
        <w:rPr>
          <w:rFonts w:ascii="Calibri" w:eastAsiaTheme="minorHAnsi" w:hAnsi="Calibri" w:cs="Calibri"/>
          <w:b/>
          <w:bCs/>
          <w:i/>
          <w:iCs/>
          <w:sz w:val="22"/>
          <w:szCs w:val="22"/>
          <w14:ligatures w14:val="standardContextual"/>
        </w:rPr>
      </w:pPr>
      <w:r w:rsidRPr="00390E92">
        <w:rPr>
          <w:rFonts w:ascii="Calibri" w:eastAsiaTheme="minorHAnsi" w:hAnsi="Calibri" w:cs="Calibri"/>
          <w:b/>
          <w:bCs/>
          <w:i/>
          <w:iCs/>
          <w:sz w:val="22"/>
          <w:szCs w:val="22"/>
          <w14:ligatures w14:val="standardContextual"/>
        </w:rPr>
        <w:t>By Nicholas Abbondante, Intertek, Boxborough, MA</w:t>
      </w:r>
    </w:p>
    <w:p w14:paraId="426A4431" w14:textId="77777777" w:rsidR="00390E92" w:rsidRDefault="00390E92" w:rsidP="00390E92">
      <w:pPr>
        <w:ind w:left="-450"/>
        <w:rPr>
          <w:rFonts w:ascii="Calibri" w:eastAsiaTheme="minorHAnsi" w:hAnsi="Calibri" w:cs="Calibri"/>
          <w:sz w:val="22"/>
          <w:szCs w:val="22"/>
          <w14:ligatures w14:val="standardContextual"/>
        </w:rPr>
      </w:pPr>
      <w:r w:rsidRPr="00390E92">
        <w:rPr>
          <w:rFonts w:ascii="Calibri" w:eastAsiaTheme="minorHAnsi" w:hAnsi="Calibri" w:cs="Calibri"/>
          <w:sz w:val="22"/>
          <w:szCs w:val="22"/>
          <w14:ligatures w14:val="standardContextual"/>
        </w:rPr>
        <w:t>This presentation will review the rationale and concepts behind the antenna tilting changes in the C63.4 draft standard. Currently, test labs that are making measurements using both US and international standards need to be aware of and capable of supporting multiple different methods of testing above 1 GHz.  After over a decade of testing using antenna tilting in C63 measurement standards, lessons have been learned about the pros and cons related to the use of tilting, which will be discussed in this presentation.</w:t>
      </w:r>
    </w:p>
    <w:p w14:paraId="7DBF9CF0" w14:textId="77777777" w:rsidR="00B803D9" w:rsidRDefault="00B803D9" w:rsidP="00390E92">
      <w:pPr>
        <w:ind w:left="-450"/>
        <w:rPr>
          <w:rFonts w:ascii="Calibri" w:eastAsiaTheme="minorHAnsi" w:hAnsi="Calibri" w:cs="Calibri"/>
          <w:sz w:val="22"/>
          <w:szCs w:val="22"/>
          <w14:ligatures w14:val="standardContextual"/>
        </w:rPr>
      </w:pPr>
    </w:p>
    <w:p w14:paraId="271D5F7B" w14:textId="3C13471E" w:rsidR="00B803D9" w:rsidRDefault="00B803D9" w:rsidP="00B803D9">
      <w:pPr>
        <w:ind w:left="-450"/>
        <w:rPr>
          <w:rFonts w:ascii="Calibri" w:eastAsiaTheme="minorHAnsi" w:hAnsi="Calibri" w:cs="Calibri"/>
          <w:b/>
          <w:bCs/>
          <w:sz w:val="22"/>
          <w:szCs w:val="22"/>
          <w14:ligatures w14:val="standardContextual"/>
        </w:rPr>
      </w:pPr>
      <w:r w:rsidRPr="00B803D9">
        <w:rPr>
          <w:rFonts w:ascii="Calibri" w:eastAsiaTheme="minorHAnsi" w:hAnsi="Calibri" w:cs="Calibri"/>
          <w:b/>
          <w:bCs/>
          <w:sz w:val="22"/>
          <w:szCs w:val="22"/>
          <w14:ligatures w14:val="standardContextual"/>
        </w:rPr>
        <w:t>LIVE Demonstration</w:t>
      </w:r>
    </w:p>
    <w:p w14:paraId="617E8D91" w14:textId="67CC2A19" w:rsidR="00B803D9" w:rsidRPr="00B803D9" w:rsidRDefault="00B803D9" w:rsidP="00B803D9">
      <w:pPr>
        <w:ind w:left="-450"/>
        <w:rPr>
          <w:rFonts w:ascii="Calibri" w:eastAsiaTheme="minorHAnsi" w:hAnsi="Calibri" w:cs="Calibri"/>
          <w:b/>
          <w:bCs/>
          <w:i/>
          <w:iCs/>
          <w:sz w:val="22"/>
          <w:szCs w:val="22"/>
          <w14:ligatures w14:val="standardContextual"/>
        </w:rPr>
      </w:pPr>
      <w:r w:rsidRPr="00B803D9">
        <w:rPr>
          <w:rFonts w:ascii="Calibri" w:eastAsiaTheme="minorHAnsi" w:hAnsi="Calibri" w:cs="Calibri"/>
          <w:b/>
          <w:bCs/>
          <w:i/>
          <w:iCs/>
          <w:sz w:val="22"/>
          <w:szCs w:val="22"/>
          <w14:ligatures w14:val="standardContextual"/>
        </w:rPr>
        <w:t xml:space="preserve">By Bob Mitchell, </w:t>
      </w:r>
      <w:r w:rsidRPr="00B803D9">
        <w:rPr>
          <w:rFonts w:ascii="Calibri" w:hAnsi="Calibri" w:cs="Calibri"/>
          <w:b/>
          <w:bCs/>
          <w:i/>
          <w:iCs/>
          <w:color w:val="333333"/>
          <w:sz w:val="22"/>
          <w:szCs w:val="22"/>
        </w:rPr>
        <w:t>TÜV Rheinland</w:t>
      </w:r>
    </w:p>
    <w:p w14:paraId="055AC3B6" w14:textId="0F904524" w:rsidR="00B803D9" w:rsidRPr="00B803D9" w:rsidRDefault="00B803D9" w:rsidP="00B803D9">
      <w:pPr>
        <w:ind w:left="-450"/>
        <w:rPr>
          <w:rFonts w:ascii="Calibri" w:eastAsiaTheme="minorHAnsi" w:hAnsi="Calibri" w:cs="Calibri"/>
          <w:sz w:val="22"/>
          <w:szCs w:val="22"/>
          <w14:ligatures w14:val="standardContextual"/>
        </w:rPr>
      </w:pPr>
      <w:r w:rsidRPr="00B803D9">
        <w:rPr>
          <w:rFonts w:ascii="Calibri" w:eastAsiaTheme="minorHAnsi" w:hAnsi="Calibri" w:cs="Calibri"/>
          <w:sz w:val="22"/>
          <w:szCs w:val="22"/>
          <w14:ligatures w14:val="standardContextual"/>
        </w:rPr>
        <w:t xml:space="preserve">As technology has evolved over the past decades, the equipment and methods that are used to test this technology is </w:t>
      </w:r>
      <w:r>
        <w:rPr>
          <w:rFonts w:ascii="Calibri" w:eastAsiaTheme="minorHAnsi" w:hAnsi="Calibri" w:cs="Calibri"/>
          <w:sz w:val="22"/>
          <w:szCs w:val="22"/>
          <w14:ligatures w14:val="standardContextual"/>
        </w:rPr>
        <w:t>continuously</w:t>
      </w:r>
      <w:r w:rsidRPr="00B803D9">
        <w:rPr>
          <w:rFonts w:ascii="Calibri" w:eastAsiaTheme="minorHAnsi" w:hAnsi="Calibri" w:cs="Calibri"/>
          <w:sz w:val="22"/>
          <w:szCs w:val="22"/>
          <w14:ligatures w14:val="standardContextual"/>
        </w:rPr>
        <w:t xml:space="preserve"> evaluated to ensure that the best methods are being used</w:t>
      </w:r>
      <w:r>
        <w:rPr>
          <w:rFonts w:ascii="Calibri" w:eastAsiaTheme="minorHAnsi" w:hAnsi="Calibri" w:cs="Calibri"/>
          <w:sz w:val="22"/>
          <w:szCs w:val="22"/>
          <w14:ligatures w14:val="standardContextual"/>
        </w:rPr>
        <w:t xml:space="preserve">.  </w:t>
      </w:r>
      <w:r w:rsidRPr="00B803D9">
        <w:rPr>
          <w:rFonts w:ascii="Calibri" w:eastAsiaTheme="minorHAnsi" w:hAnsi="Calibri" w:cs="Calibri"/>
          <w:sz w:val="22"/>
          <w:szCs w:val="22"/>
          <w14:ligatures w14:val="standardContextual"/>
        </w:rPr>
        <w:t>This demo</w:t>
      </w:r>
      <w:r>
        <w:rPr>
          <w:rFonts w:ascii="Calibri" w:eastAsiaTheme="minorHAnsi" w:hAnsi="Calibri" w:cs="Calibri"/>
          <w:sz w:val="22"/>
          <w:szCs w:val="22"/>
          <w14:ligatures w14:val="standardContextual"/>
        </w:rPr>
        <w:t>nstration</w:t>
      </w:r>
      <w:r w:rsidRPr="00B803D9">
        <w:rPr>
          <w:rFonts w:ascii="Calibri" w:eastAsiaTheme="minorHAnsi" w:hAnsi="Calibri" w:cs="Calibri"/>
          <w:sz w:val="22"/>
          <w:szCs w:val="22"/>
          <w14:ligatures w14:val="standardContextual"/>
        </w:rPr>
        <w:t xml:space="preserve"> will compare the Linear Scanning and Boresight Scanning methods when used at a 3m test distance with a 1m height reference.</w:t>
      </w:r>
      <w:r>
        <w:rPr>
          <w:rFonts w:ascii="Calibri" w:eastAsiaTheme="minorHAnsi" w:hAnsi="Calibri" w:cs="Calibri"/>
          <w:sz w:val="22"/>
          <w:szCs w:val="22"/>
          <w14:ligatures w14:val="standardContextual"/>
        </w:rPr>
        <w:t xml:space="preserve"> </w:t>
      </w:r>
      <w:r w:rsidRPr="00B803D9">
        <w:rPr>
          <w:rFonts w:ascii="Calibri" w:eastAsiaTheme="minorHAnsi" w:hAnsi="Calibri" w:cs="Calibri"/>
          <w:sz w:val="22"/>
          <w:szCs w:val="22"/>
          <w14:ligatures w14:val="standardContextual"/>
        </w:rPr>
        <w:t>Identical antennas, identical measurement receivers, identical model of test cables</w:t>
      </w:r>
      <w:r>
        <w:rPr>
          <w:rFonts w:ascii="Calibri" w:eastAsiaTheme="minorHAnsi" w:hAnsi="Calibri" w:cs="Calibri"/>
          <w:sz w:val="22"/>
          <w:szCs w:val="22"/>
          <w14:ligatures w14:val="standardContextual"/>
        </w:rPr>
        <w:t>,</w:t>
      </w:r>
      <w:r w:rsidRPr="00B803D9">
        <w:rPr>
          <w:rFonts w:ascii="Calibri" w:eastAsiaTheme="minorHAnsi" w:hAnsi="Calibri" w:cs="Calibri"/>
          <w:sz w:val="22"/>
          <w:szCs w:val="22"/>
          <w14:ligatures w14:val="standardContextual"/>
        </w:rPr>
        <w:t xml:space="preserve"> and identical masts will be utilized during this demonstration.  The </w:t>
      </w:r>
      <w:r>
        <w:rPr>
          <w:rFonts w:ascii="Calibri" w:eastAsiaTheme="minorHAnsi" w:hAnsi="Calibri" w:cs="Calibri"/>
          <w:sz w:val="22"/>
          <w:szCs w:val="22"/>
          <w14:ligatures w14:val="standardContextual"/>
        </w:rPr>
        <w:t xml:space="preserve">TÜV </w:t>
      </w:r>
      <w:r w:rsidRPr="00B803D9">
        <w:rPr>
          <w:rFonts w:ascii="Calibri" w:eastAsiaTheme="minorHAnsi" w:hAnsi="Calibri" w:cs="Calibri"/>
          <w:sz w:val="22"/>
          <w:szCs w:val="22"/>
          <w14:ligatures w14:val="standardContextual"/>
        </w:rPr>
        <w:t xml:space="preserve"> Rheinland Chamber was designed to run dual axis measurements as part of the 2025 automation program </w:t>
      </w:r>
      <w:r>
        <w:rPr>
          <w:rFonts w:ascii="Calibri" w:eastAsiaTheme="minorHAnsi" w:hAnsi="Calibri" w:cs="Calibri"/>
          <w:sz w:val="22"/>
          <w:szCs w:val="22"/>
          <w14:ligatures w14:val="standardContextual"/>
        </w:rPr>
        <w:t xml:space="preserve">TÜV </w:t>
      </w:r>
      <w:r w:rsidRPr="00B803D9">
        <w:rPr>
          <w:rFonts w:ascii="Calibri" w:eastAsiaTheme="minorHAnsi" w:hAnsi="Calibri" w:cs="Calibri"/>
          <w:sz w:val="22"/>
          <w:szCs w:val="22"/>
          <w14:ligatures w14:val="standardContextual"/>
        </w:rPr>
        <w:t xml:space="preserve"> is implementing.  </w:t>
      </w:r>
      <w:r>
        <w:rPr>
          <w:rFonts w:ascii="Calibri" w:eastAsiaTheme="minorHAnsi" w:hAnsi="Calibri" w:cs="Calibri"/>
          <w:sz w:val="22"/>
          <w:szCs w:val="22"/>
          <w14:ligatures w14:val="standardContextual"/>
        </w:rPr>
        <w:t xml:space="preserve">Thus, </w:t>
      </w:r>
      <w:r w:rsidRPr="00B803D9">
        <w:rPr>
          <w:rFonts w:ascii="Calibri" w:eastAsiaTheme="minorHAnsi" w:hAnsi="Calibri" w:cs="Calibri"/>
          <w:sz w:val="22"/>
          <w:szCs w:val="22"/>
          <w14:ligatures w14:val="standardContextual"/>
        </w:rPr>
        <w:t xml:space="preserve">the use of the </w:t>
      </w:r>
      <w:r>
        <w:rPr>
          <w:rFonts w:ascii="Calibri" w:eastAsiaTheme="minorHAnsi" w:hAnsi="Calibri" w:cs="Calibri"/>
          <w:sz w:val="22"/>
          <w:szCs w:val="22"/>
          <w14:ligatures w14:val="standardContextual"/>
        </w:rPr>
        <w:t xml:space="preserve">TÜV </w:t>
      </w:r>
      <w:r w:rsidRPr="00B803D9">
        <w:rPr>
          <w:rFonts w:ascii="Calibri" w:eastAsiaTheme="minorHAnsi" w:hAnsi="Calibri" w:cs="Calibri"/>
          <w:sz w:val="22"/>
          <w:szCs w:val="22"/>
          <w14:ligatures w14:val="standardContextual"/>
        </w:rPr>
        <w:t xml:space="preserve"> Rheinland chamber has the exact capability to provide the comparison that is needed for this demonstration.</w:t>
      </w:r>
    </w:p>
    <w:p w14:paraId="538C6356" w14:textId="54F396E1" w:rsidR="00B803D9" w:rsidRPr="00390E92" w:rsidRDefault="00B803D9" w:rsidP="00B803D9">
      <w:pPr>
        <w:ind w:left="-450"/>
        <w:rPr>
          <w:rFonts w:ascii="Calibri" w:eastAsiaTheme="minorHAnsi" w:hAnsi="Calibri" w:cs="Calibri"/>
          <w:sz w:val="22"/>
          <w:szCs w:val="22"/>
          <w14:ligatures w14:val="standardContextual"/>
        </w:rPr>
      </w:pPr>
      <w:r w:rsidRPr="00B803D9">
        <w:rPr>
          <w:rFonts w:ascii="Calibri" w:eastAsiaTheme="minorHAnsi" w:hAnsi="Calibri" w:cs="Calibri"/>
          <w:sz w:val="22"/>
          <w:szCs w:val="22"/>
          <w14:ligatures w14:val="standardContextual"/>
        </w:rPr>
        <w:t xml:space="preserve">One test sample </w:t>
      </w:r>
      <w:r>
        <w:rPr>
          <w:rFonts w:ascii="Calibri" w:eastAsiaTheme="minorHAnsi" w:hAnsi="Calibri" w:cs="Calibri"/>
          <w:sz w:val="22"/>
          <w:szCs w:val="22"/>
          <w14:ligatures w14:val="standardContextual"/>
        </w:rPr>
        <w:t xml:space="preserve">will be </w:t>
      </w:r>
      <w:r w:rsidRPr="00B803D9">
        <w:rPr>
          <w:rFonts w:ascii="Calibri" w:eastAsiaTheme="minorHAnsi" w:hAnsi="Calibri" w:cs="Calibri"/>
          <w:sz w:val="22"/>
          <w:szCs w:val="22"/>
          <w14:ligatures w14:val="standardContextual"/>
        </w:rPr>
        <w:t>set up on the 0.8m high foam table, using two identical horn antennas taking measurements from 1</w:t>
      </w:r>
      <w:r>
        <w:rPr>
          <w:rFonts w:ascii="Calibri" w:eastAsiaTheme="minorHAnsi" w:hAnsi="Calibri" w:cs="Calibri"/>
          <w:sz w:val="22"/>
          <w:szCs w:val="22"/>
          <w14:ligatures w14:val="standardContextual"/>
        </w:rPr>
        <w:t xml:space="preserve"> to </w:t>
      </w:r>
      <w:r w:rsidRPr="00B803D9">
        <w:rPr>
          <w:rFonts w:ascii="Calibri" w:eastAsiaTheme="minorHAnsi" w:hAnsi="Calibri" w:cs="Calibri"/>
          <w:sz w:val="22"/>
          <w:szCs w:val="22"/>
          <w14:ligatures w14:val="standardContextual"/>
        </w:rPr>
        <w:t>18</w:t>
      </w:r>
      <w:r>
        <w:rPr>
          <w:rFonts w:ascii="Calibri" w:eastAsiaTheme="minorHAnsi" w:hAnsi="Calibri" w:cs="Calibri"/>
          <w:sz w:val="22"/>
          <w:szCs w:val="22"/>
          <w14:ligatures w14:val="standardContextual"/>
        </w:rPr>
        <w:t xml:space="preserve"> </w:t>
      </w:r>
      <w:r w:rsidRPr="00B803D9">
        <w:rPr>
          <w:rFonts w:ascii="Calibri" w:eastAsiaTheme="minorHAnsi" w:hAnsi="Calibri" w:cs="Calibri"/>
          <w:sz w:val="22"/>
          <w:szCs w:val="22"/>
          <w14:ligatures w14:val="standardContextual"/>
        </w:rPr>
        <w:t>GHz at the same time and scanning from 1-4m in height.</w:t>
      </w:r>
      <w:r>
        <w:rPr>
          <w:rFonts w:ascii="Calibri" w:eastAsiaTheme="minorHAnsi" w:hAnsi="Calibri" w:cs="Calibri"/>
          <w:sz w:val="22"/>
          <w:szCs w:val="22"/>
          <w14:ligatures w14:val="standardContextual"/>
        </w:rPr>
        <w:t xml:space="preserve"> </w:t>
      </w:r>
      <w:r w:rsidRPr="00B803D9">
        <w:rPr>
          <w:rFonts w:ascii="Calibri" w:eastAsiaTheme="minorHAnsi" w:hAnsi="Calibri" w:cs="Calibri"/>
          <w:sz w:val="22"/>
          <w:szCs w:val="22"/>
          <w14:ligatures w14:val="standardContextual"/>
        </w:rPr>
        <w:t>Given the specific parameters of the test, this demo</w:t>
      </w:r>
      <w:r>
        <w:rPr>
          <w:rFonts w:ascii="Calibri" w:eastAsiaTheme="minorHAnsi" w:hAnsi="Calibri" w:cs="Calibri"/>
          <w:sz w:val="22"/>
          <w:szCs w:val="22"/>
          <w14:ligatures w14:val="standardContextual"/>
        </w:rPr>
        <w:t xml:space="preserve">nstration is designed </w:t>
      </w:r>
      <w:r w:rsidRPr="00B803D9">
        <w:rPr>
          <w:rFonts w:ascii="Calibri" w:eastAsiaTheme="minorHAnsi" w:hAnsi="Calibri" w:cs="Calibri"/>
          <w:sz w:val="22"/>
          <w:szCs w:val="22"/>
          <w14:ligatures w14:val="standardContextual"/>
        </w:rPr>
        <w:t>to show the similarities and differences of Linear and Boresight scanning methods.  The</w:t>
      </w:r>
      <w:r>
        <w:rPr>
          <w:rFonts w:ascii="Calibri" w:eastAsiaTheme="minorHAnsi" w:hAnsi="Calibri" w:cs="Calibri"/>
          <w:sz w:val="22"/>
          <w:szCs w:val="22"/>
          <w14:ligatures w14:val="standardContextual"/>
        </w:rPr>
        <w:t xml:space="preserve"> goal</w:t>
      </w:r>
      <w:r w:rsidRPr="00B803D9">
        <w:rPr>
          <w:rFonts w:ascii="Calibri" w:eastAsiaTheme="minorHAnsi" w:hAnsi="Calibri" w:cs="Calibri"/>
          <w:sz w:val="22"/>
          <w:szCs w:val="22"/>
          <w14:ligatures w14:val="standardContextual"/>
        </w:rPr>
        <w:t xml:space="preserve"> is to provide additional insight</w:t>
      </w:r>
      <w:r>
        <w:rPr>
          <w:rFonts w:ascii="Calibri" w:eastAsiaTheme="minorHAnsi" w:hAnsi="Calibri" w:cs="Calibri"/>
          <w:sz w:val="22"/>
          <w:szCs w:val="22"/>
          <w14:ligatures w14:val="standardContextual"/>
        </w:rPr>
        <w:t>s</w:t>
      </w:r>
      <w:r w:rsidRPr="00B803D9">
        <w:rPr>
          <w:rFonts w:ascii="Calibri" w:eastAsiaTheme="minorHAnsi" w:hAnsi="Calibri" w:cs="Calibri"/>
          <w:sz w:val="22"/>
          <w:szCs w:val="22"/>
          <w14:ligatures w14:val="standardContextual"/>
        </w:rPr>
        <w:t xml:space="preserve"> </w:t>
      </w:r>
      <w:proofErr w:type="gramStart"/>
      <w:r>
        <w:rPr>
          <w:rFonts w:ascii="Calibri" w:eastAsiaTheme="minorHAnsi" w:hAnsi="Calibri" w:cs="Calibri"/>
          <w:sz w:val="22"/>
          <w:szCs w:val="22"/>
          <w14:ligatures w14:val="standardContextual"/>
        </w:rPr>
        <w:t>on</w:t>
      </w:r>
      <w:proofErr w:type="gramEnd"/>
      <w:r w:rsidRPr="00B803D9">
        <w:rPr>
          <w:rFonts w:ascii="Calibri" w:eastAsiaTheme="minorHAnsi" w:hAnsi="Calibri" w:cs="Calibri"/>
          <w:sz w:val="22"/>
          <w:szCs w:val="22"/>
          <w14:ligatures w14:val="standardContextual"/>
        </w:rPr>
        <w:t xml:space="preserve"> how best test methods can be developed as technology changes.</w:t>
      </w:r>
    </w:p>
    <w:p w14:paraId="6EB509AF" w14:textId="77777777" w:rsidR="00390E92" w:rsidRPr="00A570D0" w:rsidRDefault="00390E92" w:rsidP="009A014F">
      <w:pPr>
        <w:spacing w:line="276" w:lineRule="auto"/>
        <w:rPr>
          <w:rFonts w:asciiTheme="minorHAnsi" w:hAnsiTheme="minorHAnsi" w:cstheme="minorHAnsi"/>
          <w:sz w:val="22"/>
          <w:szCs w:val="22"/>
        </w:rPr>
      </w:pPr>
    </w:p>
    <w:p w14:paraId="3D863820" w14:textId="3D02C4AA" w:rsidR="007E5828" w:rsidRDefault="007E5828" w:rsidP="005C32E1">
      <w:pPr>
        <w:rPr>
          <w:rFonts w:ascii="Calibri" w:hAnsi="Calibri"/>
          <w:b/>
          <w:color w:val="00B050"/>
          <w:sz w:val="28"/>
          <w:szCs w:val="28"/>
          <w14:textFill>
            <w14:solidFill>
              <w14:srgbClr w14:val="00B050">
                <w14:shade w14:val="30000"/>
                <w14:satMod w14:val="115000"/>
              </w14:srgbClr>
            </w14:solidFill>
          </w14:textFill>
        </w:rPr>
      </w:pPr>
    </w:p>
    <w:p w14:paraId="6123F5E5" w14:textId="437F4E97" w:rsidR="005C32E1" w:rsidRPr="0092439A" w:rsidRDefault="0092439A" w:rsidP="0092439A">
      <w:pPr>
        <w:ind w:left="-540"/>
        <w:jc w:val="center"/>
        <w:rPr>
          <w:rFonts w:ascii="Calibri" w:hAnsi="Calibri"/>
          <w:b/>
          <w:color w:val="007434"/>
          <w:sz w:val="28"/>
          <w:szCs w:val="28"/>
          <w:u w:val="single"/>
        </w:rPr>
      </w:pPr>
      <w:r>
        <w:rPr>
          <w:rFonts w:ascii="Calibri" w:hAnsi="Calibri"/>
          <w:b/>
          <w:color w:val="007434"/>
          <w:sz w:val="28"/>
          <w:szCs w:val="28"/>
          <w:u w:val="single"/>
        </w:rPr>
        <w:t>ABOUT THE SPEAKER</w:t>
      </w:r>
      <w:r w:rsidR="009A014F">
        <w:rPr>
          <w:rFonts w:ascii="Calibri" w:hAnsi="Calibri"/>
          <w:b/>
          <w:color w:val="007434"/>
          <w:sz w:val="28"/>
          <w:szCs w:val="28"/>
          <w:u w:val="single"/>
        </w:rPr>
        <w:t>S</w:t>
      </w:r>
    </w:p>
    <w:p w14:paraId="4835E8AA" w14:textId="77777777" w:rsidR="00222F83" w:rsidRDefault="00222F83" w:rsidP="00222F83"/>
    <w:p w14:paraId="572BB05A" w14:textId="3EE10DEA" w:rsidR="00222F83" w:rsidRDefault="00222F83" w:rsidP="00222F83">
      <w:r>
        <w:rPr>
          <w:noProof/>
        </w:rPr>
        <w:drawing>
          <wp:anchor distT="0" distB="0" distL="114300" distR="114300" simplePos="0" relativeHeight="251663360" behindDoc="1" locked="0" layoutInCell="1" allowOverlap="1" wp14:anchorId="1FC79F45" wp14:editId="73DD351C">
            <wp:simplePos x="0" y="0"/>
            <wp:positionH relativeFrom="column">
              <wp:posOffset>-180975</wp:posOffset>
            </wp:positionH>
            <wp:positionV relativeFrom="paragraph">
              <wp:posOffset>190500</wp:posOffset>
            </wp:positionV>
            <wp:extent cx="847725" cy="1142365"/>
            <wp:effectExtent l="0" t="0" r="9525" b="635"/>
            <wp:wrapTight wrapText="bothSides">
              <wp:wrapPolygon edited="0">
                <wp:start x="0" y="0"/>
                <wp:lineTo x="0" y="21252"/>
                <wp:lineTo x="21357" y="21252"/>
                <wp:lineTo x="21357" y="0"/>
                <wp:lineTo x="0" y="0"/>
              </wp:wrapPolygon>
            </wp:wrapTight>
            <wp:docPr id="1582389524" name="Picture 1" descr="A person with glasses and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89524" name="Picture 1" descr="A person with glasses and a bear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940B7" w14:textId="63691BE6" w:rsidR="00222F83" w:rsidRPr="00222F83" w:rsidRDefault="00222F83" w:rsidP="00222F83">
      <w:pPr>
        <w:ind w:left="-360"/>
        <w:rPr>
          <w:rFonts w:asciiTheme="minorHAnsi" w:hAnsiTheme="minorHAnsi" w:cstheme="minorHAnsi"/>
          <w:sz w:val="22"/>
          <w:szCs w:val="22"/>
        </w:rPr>
      </w:pPr>
      <w:r w:rsidRPr="00222F83">
        <w:rPr>
          <w:rFonts w:asciiTheme="minorHAnsi" w:hAnsiTheme="minorHAnsi" w:cstheme="minorHAnsi"/>
          <w:b/>
          <w:bCs/>
          <w:sz w:val="22"/>
          <w:szCs w:val="22"/>
        </w:rPr>
        <w:t>Art Wall</w:t>
      </w:r>
      <w:r w:rsidRPr="00222F83">
        <w:rPr>
          <w:rFonts w:asciiTheme="minorHAnsi" w:hAnsiTheme="minorHAnsi" w:cstheme="minorHAnsi"/>
          <w:sz w:val="22"/>
          <w:szCs w:val="22"/>
        </w:rPr>
        <w:t xml:space="preserve"> retired from the Federal Communications Commission in 2005 as Deputy Chief of the FCC Laboratory with over thirty-five years </w:t>
      </w:r>
      <w:r>
        <w:rPr>
          <w:rFonts w:asciiTheme="minorHAnsi" w:hAnsiTheme="minorHAnsi" w:cstheme="minorHAnsi"/>
          <w:sz w:val="22"/>
          <w:szCs w:val="22"/>
        </w:rPr>
        <w:t xml:space="preserve">of </w:t>
      </w:r>
      <w:r w:rsidRPr="00222F83">
        <w:rPr>
          <w:rFonts w:asciiTheme="minorHAnsi" w:hAnsiTheme="minorHAnsi" w:cstheme="minorHAnsi"/>
          <w:sz w:val="22"/>
          <w:szCs w:val="22"/>
        </w:rPr>
        <w:t>experience in radio regulatory issues, Electro-Magnetic Compatibility (EMC), standards</w:t>
      </w:r>
      <w:r>
        <w:rPr>
          <w:rFonts w:asciiTheme="minorHAnsi" w:hAnsiTheme="minorHAnsi" w:cstheme="minorHAnsi"/>
          <w:sz w:val="22"/>
          <w:szCs w:val="22"/>
        </w:rPr>
        <w:t>,</w:t>
      </w:r>
      <w:r w:rsidRPr="00222F83">
        <w:rPr>
          <w:rFonts w:asciiTheme="minorHAnsi" w:hAnsiTheme="minorHAnsi" w:cstheme="minorHAnsi"/>
          <w:sz w:val="22"/>
          <w:szCs w:val="22"/>
        </w:rPr>
        <w:t xml:space="preserve"> and conformity assessment. Art was also a consultant for the government and industry for an additional 14 years in the same field.  He authored and participated in the development of numerous mandatory and voluntary standards for intentional and unintentional radiators for controlling radio interference.  He was active in ANSI C63 for over 40 years and was international Secretary and Chairman of Subcommittee A (dealing measurements and instrumentation) of the International Special Committee for Radio Interference (CISPR) for over 20 years. He also participated in developing and implementing the US-EU MRA and the APEC MRA for telecommunication equipment.  Mr. Wall is a Life Fellow of the Institute of Electrical and Electronic Engineers (IEEE) and Life member of the IEEE EMC Society.  He has a BSEE from the University of Maryland and a</w:t>
      </w:r>
      <w:r>
        <w:rPr>
          <w:rFonts w:asciiTheme="minorHAnsi" w:hAnsiTheme="minorHAnsi" w:cstheme="minorHAnsi"/>
          <w:sz w:val="22"/>
          <w:szCs w:val="22"/>
        </w:rPr>
        <w:t>n</w:t>
      </w:r>
      <w:r w:rsidRPr="00222F83">
        <w:rPr>
          <w:rFonts w:asciiTheme="minorHAnsi" w:hAnsiTheme="minorHAnsi" w:cstheme="minorHAnsi"/>
          <w:sz w:val="22"/>
          <w:szCs w:val="22"/>
        </w:rPr>
        <w:t xml:space="preserve"> MSEE from George Washington University.   He may be reached at </w:t>
      </w:r>
      <w:hyperlink r:id="rId16" w:history="1">
        <w:r w:rsidRPr="00222F83">
          <w:rPr>
            <w:rStyle w:val="Hyperlink"/>
            <w:rFonts w:asciiTheme="minorHAnsi" w:hAnsiTheme="minorHAnsi" w:cstheme="minorHAnsi"/>
            <w:sz w:val="22"/>
            <w:szCs w:val="22"/>
          </w:rPr>
          <w:t>artwall43@gmail.com</w:t>
        </w:r>
      </w:hyperlink>
      <w:r w:rsidRPr="00222F83">
        <w:rPr>
          <w:rFonts w:asciiTheme="minorHAnsi" w:hAnsiTheme="minorHAnsi" w:cstheme="minorHAnsi"/>
          <w:sz w:val="22"/>
          <w:szCs w:val="22"/>
        </w:rPr>
        <w:t xml:space="preserve">. </w:t>
      </w:r>
    </w:p>
    <w:p w14:paraId="68E785D6" w14:textId="5D70395D" w:rsidR="00012DD5" w:rsidRPr="00306FC2" w:rsidRDefault="00012DD5" w:rsidP="00222F83">
      <w:pPr>
        <w:spacing w:after="160"/>
        <w:ind w:left="-450"/>
        <w:rPr>
          <w:rFonts w:ascii="Calibri" w:eastAsia="Calibri" w:hAnsi="Calibri"/>
          <w:sz w:val="22"/>
          <w:szCs w:val="22"/>
          <w:lang w:eastAsia="en-US"/>
        </w:rPr>
      </w:pPr>
      <w:r w:rsidRPr="00306FC2">
        <w:rPr>
          <w:rFonts w:ascii="Calibri" w:eastAsia="Calibri" w:hAnsi="Calibri"/>
          <w:b/>
          <w:noProof/>
          <w:sz w:val="22"/>
          <w:szCs w:val="22"/>
        </w:rPr>
        <w:drawing>
          <wp:anchor distT="0" distB="0" distL="114300" distR="114300" simplePos="0" relativeHeight="251659264" behindDoc="1" locked="0" layoutInCell="1" allowOverlap="1" wp14:anchorId="5273B637" wp14:editId="6D87105C">
            <wp:simplePos x="0" y="0"/>
            <wp:positionH relativeFrom="margin">
              <wp:posOffset>-276225</wp:posOffset>
            </wp:positionH>
            <wp:positionV relativeFrom="paragraph">
              <wp:posOffset>274955</wp:posOffset>
            </wp:positionV>
            <wp:extent cx="1129030" cy="1129030"/>
            <wp:effectExtent l="0" t="0" r="0" b="0"/>
            <wp:wrapTight wrapText="bothSides">
              <wp:wrapPolygon edited="0">
                <wp:start x="0" y="0"/>
                <wp:lineTo x="0" y="21138"/>
                <wp:lineTo x="21138" y="21138"/>
                <wp:lineTo x="21138" y="0"/>
                <wp:lineTo x="0" y="0"/>
              </wp:wrapPolygon>
            </wp:wrapTight>
            <wp:docPr id="3" name="Picture 3"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and ti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14:sizeRelH relativeFrom="margin">
              <wp14:pctWidth>0</wp14:pctWidth>
            </wp14:sizeRelH>
            <wp14:sizeRelV relativeFrom="margin">
              <wp14:pctHeight>0</wp14:pctHeight>
            </wp14:sizeRelV>
          </wp:anchor>
        </w:drawing>
      </w:r>
    </w:p>
    <w:p w14:paraId="3630F386" w14:textId="0010AFEC" w:rsidR="00012DD5" w:rsidRPr="00012DD5" w:rsidRDefault="00012DD5" w:rsidP="00012DD5">
      <w:pPr>
        <w:spacing w:after="160"/>
        <w:ind w:left="-450"/>
        <w:rPr>
          <w:rFonts w:ascii="Calibri" w:eastAsia="Calibri" w:hAnsi="Calibri"/>
          <w:sz w:val="22"/>
          <w:szCs w:val="22"/>
          <w:lang w:eastAsia="en-US"/>
        </w:rPr>
      </w:pPr>
      <w:r w:rsidRPr="00306FC2">
        <w:rPr>
          <w:rFonts w:ascii="Calibri" w:eastAsia="Calibri" w:hAnsi="Calibri"/>
          <w:b/>
          <w:sz w:val="22"/>
          <w:szCs w:val="22"/>
          <w:lang w:eastAsia="en-US"/>
        </w:rPr>
        <w:t>Zhong Chen</w:t>
      </w:r>
      <w:r w:rsidRPr="00306FC2">
        <w:rPr>
          <w:rFonts w:ascii="Calibri" w:eastAsia="Calibri" w:hAnsi="Calibri"/>
          <w:sz w:val="22"/>
          <w:szCs w:val="22"/>
          <w:lang w:eastAsia="en-US"/>
        </w:rPr>
        <w:t xml:space="preserve"> is Chief Engineer at ETS-Lindgren, located in Cedar Park, Texas.  He has over 25 years of experience in RF testing, anechoic chamber design, as well as EMC antenna and field probe design and measurements.  He is an active member of the ANSC C63® committee currently serving as Vice-Chair and is the immediate past Chair of Subcommittee 1 which is responsible for the antenna calibration (ANSI C63.5) and chamber/test site validation standards (ANSI C63.4 and the ANSI C63.25 series).  Mr. Chen is chair of the IEEE Standard 1309 committee responsible for developing calibration standards for field probes, and IEEE Standard 1128 for </w:t>
      </w:r>
      <w:proofErr w:type="gramStart"/>
      <w:r w:rsidRPr="00306FC2">
        <w:rPr>
          <w:rFonts w:ascii="Calibri" w:eastAsia="Calibri" w:hAnsi="Calibri"/>
          <w:sz w:val="22"/>
          <w:szCs w:val="22"/>
          <w:lang w:eastAsia="en-US"/>
        </w:rPr>
        <w:t>absorber</w:t>
      </w:r>
      <w:proofErr w:type="gramEnd"/>
      <w:r w:rsidRPr="00306FC2">
        <w:rPr>
          <w:rFonts w:ascii="Calibri" w:eastAsia="Calibri" w:hAnsi="Calibri"/>
          <w:sz w:val="22"/>
          <w:szCs w:val="22"/>
          <w:lang w:eastAsia="en-US"/>
        </w:rPr>
        <w:t xml:space="preserve"> evaluation.  Currently he is a member of the IEEE EMC Society Board of Directors and a former member of the Antenna Measurement Techniques Association (AMTA) Board of Directors. He is a past Distinguished Lecturer for the EMC Society and is recognized as an AMTA Fellow.  His research interests include measurement uncertainty, time domain measurements for site validation and antenna calibration, and development of novel RF absorber materials. Several papers authored and co-authored by Mr. Chen have received best paper recognition at global conferences.  Zhong Chen received his M.S.E.E. degree in Electromagnetics from the Ohio State University at Columbus.  He may be reached at </w:t>
      </w:r>
      <w:hyperlink r:id="rId18" w:history="1">
        <w:r w:rsidRPr="00306FC2">
          <w:rPr>
            <w:rStyle w:val="Hyperlink"/>
            <w:rFonts w:ascii="Calibri" w:eastAsia="Calibri" w:hAnsi="Calibri"/>
            <w:sz w:val="22"/>
            <w:szCs w:val="22"/>
            <w:lang w:eastAsia="en-US"/>
          </w:rPr>
          <w:t>zhong.chen@ets-lindgren.com</w:t>
        </w:r>
      </w:hyperlink>
      <w:r w:rsidRPr="00306FC2">
        <w:rPr>
          <w:rFonts w:ascii="Calibri" w:eastAsia="Calibri" w:hAnsi="Calibri"/>
          <w:sz w:val="22"/>
          <w:szCs w:val="22"/>
          <w:lang w:eastAsia="en-US"/>
        </w:rPr>
        <w:t>.</w:t>
      </w:r>
    </w:p>
    <w:p w14:paraId="0EFB3226" w14:textId="6CAF35FC" w:rsidR="00012DD5" w:rsidRPr="00110189" w:rsidRDefault="00AF4A64" w:rsidP="00012DD5">
      <w:pPr>
        <w:tabs>
          <w:tab w:val="left" w:pos="-360"/>
        </w:tabs>
        <w:ind w:left="-540"/>
        <w:rPr>
          <w:rFonts w:asciiTheme="minorHAnsi" w:eastAsia="Calibri" w:hAnsiTheme="minorHAnsi" w:cstheme="minorHAnsi"/>
          <w:noProof/>
          <w:sz w:val="20"/>
          <w:szCs w:val="20"/>
          <w:lang w:eastAsia="x-none"/>
        </w:rPr>
      </w:pPr>
      <w:r w:rsidRPr="00306FC2">
        <w:rPr>
          <w:rFonts w:ascii="Calibri" w:eastAsia="Calibri" w:hAnsi="Calibri"/>
          <w:b/>
          <w:noProof/>
          <w:sz w:val="22"/>
          <w:szCs w:val="22"/>
        </w:rPr>
        <w:drawing>
          <wp:anchor distT="0" distB="0" distL="114300" distR="114300" simplePos="0" relativeHeight="251661312" behindDoc="0" locked="0" layoutInCell="1" allowOverlap="1" wp14:anchorId="346F2639" wp14:editId="0D677730">
            <wp:simplePos x="0" y="0"/>
            <wp:positionH relativeFrom="margin">
              <wp:posOffset>-316865</wp:posOffset>
            </wp:positionH>
            <wp:positionV relativeFrom="paragraph">
              <wp:posOffset>213995</wp:posOffset>
            </wp:positionV>
            <wp:extent cx="1188720" cy="1177290"/>
            <wp:effectExtent l="5715" t="0" r="0" b="0"/>
            <wp:wrapSquare wrapText="bothSides"/>
            <wp:docPr id="11" name="Picture 10" descr="A person wearing a purple tie&#10;&#10;Description automatically generated">
              <a:extLst xmlns:a="http://schemas.openxmlformats.org/drawingml/2006/main">
                <a:ext uri="{FF2B5EF4-FFF2-40B4-BE49-F238E27FC236}">
                  <a16:creationId xmlns:a16="http://schemas.microsoft.com/office/drawing/2014/main" id="{9156006B-E4FB-C14A-A399-66CDD83D7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erson wearing a purple tie&#10;&#10;Description automatically generated">
                      <a:extLst>
                        <a:ext uri="{FF2B5EF4-FFF2-40B4-BE49-F238E27FC236}">
                          <a16:creationId xmlns:a16="http://schemas.microsoft.com/office/drawing/2014/main" id="{9156006B-E4FB-C14A-A399-66CDD83D7E9F}"/>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7453" r="16765"/>
                    <a:stretch/>
                  </pic:blipFill>
                  <pic:spPr bwMode="auto">
                    <a:xfrm rot="5400000">
                      <a:off x="0" y="0"/>
                      <a:ext cx="1188720" cy="1177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18230" w14:textId="66E4A588" w:rsidR="00012DD5" w:rsidRDefault="00012DD5" w:rsidP="00222F83">
      <w:pPr>
        <w:spacing w:after="160"/>
        <w:ind w:left="-540"/>
        <w:rPr>
          <w:rFonts w:ascii="Calibri" w:eastAsia="Calibri" w:hAnsi="Calibri"/>
          <w:sz w:val="22"/>
          <w:szCs w:val="22"/>
          <w:lang w:eastAsia="en-US"/>
        </w:rPr>
      </w:pPr>
      <w:r w:rsidRPr="00306FC2">
        <w:rPr>
          <w:rFonts w:ascii="Calibri" w:eastAsia="Calibri" w:hAnsi="Calibri"/>
          <w:b/>
          <w:noProof/>
          <w:sz w:val="22"/>
          <w:szCs w:val="22"/>
        </w:rPr>
        <w:t>Nicholas Abbondante</w:t>
      </w:r>
      <w:r w:rsidRPr="00306FC2">
        <w:rPr>
          <w:rFonts w:ascii="Calibri" w:eastAsia="Calibri" w:hAnsi="Calibri"/>
          <w:bCs/>
          <w:noProof/>
          <w:sz w:val="22"/>
          <w:szCs w:val="22"/>
        </w:rPr>
        <w:t xml:space="preserve"> has served as Intertek’s Chief EMC Engineer since 2013, responsible for technical support of Intertek’s global network of 24 EMC labs. In his 22+ years with the company, he has been involved in testing a wide range of radio and electronic equipment to EMC requirements for regulatory domains around the world, specializing in transmitters and medical devices. He is the Technical Manager of Intertek’s TCB program and is TCB Council Board Vice Chair, and serves as the CISPR/A Secretariat. An active participant in many ANSC C63 standards projects, he is chair of both C63.31 for ISM device measurement and C63.25.3 for 18-40 GHz test site validation, and was recently elected as the incoming chair of Subcommittee 4 for wireless and ISM equipment measurements. He is also a working group member of C63.10 and C63.26 for radio testing, C63.4 Emissions, C63.16 ESD, C63.33 EAS immunity and the recently completed C63.2 Receiver, C63.29 Lighting and C63.30 Wireless Power Transfer standards. Nick has a Bachelor’s degree in physics from the Worcester Polytechnic Institute (WPI) in Massachusetts, USA.</w:t>
      </w:r>
      <w:r w:rsidRPr="00306FC2">
        <w:rPr>
          <w:rFonts w:ascii="Calibri" w:eastAsia="Calibri" w:hAnsi="Calibri"/>
          <w:sz w:val="22"/>
          <w:szCs w:val="22"/>
          <w:lang w:eastAsia="en-US"/>
        </w:rPr>
        <w:t xml:space="preserve">  He may be reached at </w:t>
      </w:r>
      <w:hyperlink r:id="rId20" w:history="1">
        <w:r w:rsidRPr="00BF5478">
          <w:rPr>
            <w:rStyle w:val="Hyperlink"/>
            <w:rFonts w:ascii="Calibri" w:eastAsia="Calibri" w:hAnsi="Calibri"/>
            <w:sz w:val="22"/>
            <w:szCs w:val="22"/>
            <w:lang w:eastAsia="en-US"/>
          </w:rPr>
          <w:t>nicholas.abbondante@intertek.com</w:t>
        </w:r>
      </w:hyperlink>
      <w:r>
        <w:rPr>
          <w:rFonts w:ascii="Calibri" w:eastAsia="Calibri" w:hAnsi="Calibri"/>
          <w:sz w:val="22"/>
          <w:szCs w:val="22"/>
          <w:lang w:eastAsia="en-US"/>
        </w:rPr>
        <w:t>.</w:t>
      </w:r>
    </w:p>
    <w:p w14:paraId="3FE3F6B1" w14:textId="77777777" w:rsidR="00B803D9" w:rsidRDefault="00B803D9" w:rsidP="00B803D9">
      <w:pPr>
        <w:spacing w:after="160"/>
        <w:ind w:left="-540"/>
        <w:rPr>
          <w:rFonts w:ascii="Calibri" w:eastAsia="Calibri" w:hAnsi="Calibri"/>
          <w:sz w:val="22"/>
          <w:szCs w:val="22"/>
          <w:lang w:eastAsia="en-US"/>
        </w:rPr>
      </w:pPr>
    </w:p>
    <w:p w14:paraId="126937B9" w14:textId="77777777" w:rsidR="00AF4A64" w:rsidRDefault="00AF4A64" w:rsidP="00B803D9">
      <w:pPr>
        <w:spacing w:after="160"/>
        <w:ind w:left="-540"/>
        <w:rPr>
          <w:rFonts w:ascii="Calibri" w:eastAsia="Calibri" w:hAnsi="Calibri"/>
          <w:b/>
          <w:bCs/>
          <w:sz w:val="22"/>
          <w:szCs w:val="22"/>
          <w:lang w:eastAsia="en-US"/>
        </w:rPr>
      </w:pPr>
    </w:p>
    <w:p w14:paraId="24A80FA7" w14:textId="77777777" w:rsidR="00AF4A64" w:rsidRDefault="00AF4A64" w:rsidP="00B803D9">
      <w:pPr>
        <w:spacing w:after="160"/>
        <w:ind w:left="-540"/>
        <w:rPr>
          <w:rFonts w:ascii="Calibri" w:eastAsia="Calibri" w:hAnsi="Calibri"/>
          <w:b/>
          <w:bCs/>
          <w:sz w:val="22"/>
          <w:szCs w:val="22"/>
          <w:lang w:eastAsia="en-US"/>
        </w:rPr>
      </w:pPr>
    </w:p>
    <w:p w14:paraId="2057F45D" w14:textId="0C7ECB8C" w:rsidR="00AF4A64" w:rsidRDefault="00AF4A64" w:rsidP="00B803D9">
      <w:pPr>
        <w:spacing w:after="160"/>
        <w:ind w:left="-540"/>
        <w:rPr>
          <w:rFonts w:ascii="Calibri" w:eastAsia="Calibri" w:hAnsi="Calibri"/>
          <w:b/>
          <w:bCs/>
          <w:sz w:val="22"/>
          <w:szCs w:val="22"/>
          <w:lang w:eastAsia="en-US"/>
        </w:rPr>
      </w:pPr>
      <w:r>
        <w:rPr>
          <w:rFonts w:ascii="Calibri" w:eastAsia="Calibri" w:hAnsi="Calibri"/>
          <w:b/>
          <w:bCs/>
          <w:noProof/>
          <w:sz w:val="22"/>
          <w:szCs w:val="22"/>
          <w:lang w:eastAsia="en-US"/>
        </w:rPr>
        <w:drawing>
          <wp:anchor distT="0" distB="0" distL="114300" distR="114300" simplePos="0" relativeHeight="251664384" behindDoc="1" locked="0" layoutInCell="1" allowOverlap="1" wp14:anchorId="725EA9ED" wp14:editId="6005897B">
            <wp:simplePos x="0" y="0"/>
            <wp:positionH relativeFrom="column">
              <wp:posOffset>-342900</wp:posOffset>
            </wp:positionH>
            <wp:positionV relativeFrom="paragraph">
              <wp:posOffset>276225</wp:posOffset>
            </wp:positionV>
            <wp:extent cx="1202055" cy="1419225"/>
            <wp:effectExtent l="0" t="0" r="0" b="9525"/>
            <wp:wrapTight wrapText="bothSides">
              <wp:wrapPolygon edited="0">
                <wp:start x="0" y="0"/>
                <wp:lineTo x="0" y="21455"/>
                <wp:lineTo x="21223" y="21455"/>
                <wp:lineTo x="21223" y="0"/>
                <wp:lineTo x="0" y="0"/>
              </wp:wrapPolygon>
            </wp:wrapTight>
            <wp:docPr id="829016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2055" cy="1419225"/>
                    </a:xfrm>
                    <a:prstGeom prst="rect">
                      <a:avLst/>
                    </a:prstGeom>
                    <a:noFill/>
                  </pic:spPr>
                </pic:pic>
              </a:graphicData>
            </a:graphic>
            <wp14:sizeRelH relativeFrom="margin">
              <wp14:pctWidth>0</wp14:pctWidth>
            </wp14:sizeRelH>
            <wp14:sizeRelV relativeFrom="margin">
              <wp14:pctHeight>0</wp14:pctHeight>
            </wp14:sizeRelV>
          </wp:anchor>
        </w:drawing>
      </w:r>
    </w:p>
    <w:p w14:paraId="0230239D" w14:textId="1A5D6881" w:rsidR="00B803D9" w:rsidRPr="00222F83" w:rsidRDefault="00B803D9" w:rsidP="00B803D9">
      <w:pPr>
        <w:spacing w:after="160"/>
        <w:ind w:left="-540"/>
        <w:rPr>
          <w:rFonts w:ascii="Calibri" w:eastAsia="Calibri" w:hAnsi="Calibri"/>
          <w:sz w:val="22"/>
          <w:szCs w:val="22"/>
          <w:lang w:eastAsia="en-US"/>
        </w:rPr>
      </w:pPr>
      <w:r w:rsidRPr="00B803D9">
        <w:rPr>
          <w:rFonts w:ascii="Calibri" w:eastAsia="Calibri" w:hAnsi="Calibri"/>
          <w:b/>
          <w:bCs/>
          <w:sz w:val="22"/>
          <w:szCs w:val="22"/>
          <w:lang w:eastAsia="en-US"/>
        </w:rPr>
        <w:t>Bob Mitchell</w:t>
      </w:r>
      <w:r w:rsidRPr="00B803D9">
        <w:rPr>
          <w:rFonts w:ascii="Calibri" w:eastAsia="Calibri" w:hAnsi="Calibri"/>
          <w:sz w:val="22"/>
          <w:szCs w:val="22"/>
          <w:lang w:eastAsia="en-US"/>
        </w:rPr>
        <w:t xml:space="preserve"> is the Director of Laboratory Technology and Innovation at TÜV  Rheinland</w:t>
      </w:r>
      <w:r>
        <w:rPr>
          <w:rFonts w:ascii="Calibri" w:eastAsia="Calibri" w:hAnsi="Calibri"/>
          <w:sz w:val="22"/>
          <w:szCs w:val="22"/>
          <w:lang w:eastAsia="en-US"/>
        </w:rPr>
        <w:t>, based in Boxborough, MA.</w:t>
      </w:r>
      <w:r w:rsidRPr="00B803D9">
        <w:rPr>
          <w:rFonts w:ascii="Calibri" w:eastAsia="Calibri" w:hAnsi="Calibri"/>
          <w:sz w:val="22"/>
          <w:szCs w:val="22"/>
          <w:lang w:eastAsia="en-US"/>
        </w:rPr>
        <w:t xml:space="preserve">  Bob also holds the role of EMC technical manager for TÜV  Rheinland of North America.</w:t>
      </w:r>
      <w:r>
        <w:rPr>
          <w:rFonts w:ascii="Calibri" w:eastAsia="Calibri" w:hAnsi="Calibri"/>
          <w:sz w:val="22"/>
          <w:szCs w:val="22"/>
          <w:lang w:eastAsia="en-US"/>
        </w:rPr>
        <w:t xml:space="preserve"> </w:t>
      </w:r>
      <w:r w:rsidRPr="00B803D9">
        <w:rPr>
          <w:rFonts w:ascii="Calibri" w:eastAsia="Calibri" w:hAnsi="Calibri"/>
          <w:sz w:val="22"/>
          <w:szCs w:val="22"/>
          <w:lang w:eastAsia="en-US"/>
        </w:rPr>
        <w:t>Along with the roles and tasks Bob does for TÜV  Rheinland, Bob is one of the USNC member experts for the ISO, CISPR D, SAE, AN</w:t>
      </w:r>
      <w:r>
        <w:rPr>
          <w:rFonts w:ascii="Calibri" w:eastAsia="Calibri" w:hAnsi="Calibri"/>
          <w:sz w:val="22"/>
          <w:szCs w:val="22"/>
          <w:lang w:eastAsia="en-US"/>
        </w:rPr>
        <w:t>SC</w:t>
      </w:r>
      <w:r w:rsidRPr="00B803D9">
        <w:rPr>
          <w:rFonts w:ascii="Calibri" w:eastAsia="Calibri" w:hAnsi="Calibri"/>
          <w:sz w:val="22"/>
          <w:szCs w:val="22"/>
          <w:lang w:eastAsia="en-US"/>
        </w:rPr>
        <w:t xml:space="preserve"> C63</w:t>
      </w:r>
      <w:r>
        <w:rPr>
          <w:rFonts w:ascii="Calibri" w:eastAsia="Calibri" w:hAnsi="Calibri" w:cs="Calibri"/>
          <w:sz w:val="22"/>
          <w:szCs w:val="22"/>
          <w:lang w:eastAsia="en-US"/>
        </w:rPr>
        <w:t>®</w:t>
      </w:r>
      <w:r w:rsidRPr="00B803D9">
        <w:rPr>
          <w:rFonts w:ascii="Calibri" w:eastAsia="Calibri" w:hAnsi="Calibri"/>
          <w:sz w:val="22"/>
          <w:szCs w:val="22"/>
          <w:lang w:eastAsia="en-US"/>
        </w:rPr>
        <w:t xml:space="preserve">, </w:t>
      </w:r>
      <w:r>
        <w:rPr>
          <w:rFonts w:ascii="Calibri" w:eastAsia="Calibri" w:hAnsi="Calibri"/>
          <w:sz w:val="22"/>
          <w:szCs w:val="22"/>
          <w:lang w:eastAsia="en-US"/>
        </w:rPr>
        <w:t xml:space="preserve">and </w:t>
      </w:r>
      <w:r w:rsidRPr="00B803D9">
        <w:rPr>
          <w:rFonts w:ascii="Calibri" w:eastAsia="Calibri" w:hAnsi="Calibri"/>
          <w:sz w:val="22"/>
          <w:szCs w:val="22"/>
          <w:lang w:eastAsia="en-US"/>
        </w:rPr>
        <w:t xml:space="preserve">5GAA committees. Bob is also an active member of the Advisory Committee for Electromagnetic Compatibility for the IEC representing TC125, TC47 and </w:t>
      </w:r>
      <w:r>
        <w:rPr>
          <w:rFonts w:ascii="Calibri" w:eastAsia="Calibri" w:hAnsi="Calibri"/>
          <w:sz w:val="22"/>
          <w:szCs w:val="22"/>
          <w:lang w:eastAsia="en-US"/>
        </w:rPr>
        <w:t xml:space="preserve">the </w:t>
      </w:r>
      <w:r w:rsidRPr="00B803D9">
        <w:rPr>
          <w:rFonts w:ascii="Calibri" w:eastAsia="Calibri" w:hAnsi="Calibri"/>
          <w:sz w:val="22"/>
          <w:szCs w:val="22"/>
          <w:lang w:eastAsia="en-US"/>
        </w:rPr>
        <w:t>US</w:t>
      </w:r>
      <w:r>
        <w:rPr>
          <w:rFonts w:ascii="Calibri" w:eastAsia="Calibri" w:hAnsi="Calibri"/>
          <w:sz w:val="22"/>
          <w:szCs w:val="22"/>
          <w:lang w:eastAsia="en-US"/>
        </w:rPr>
        <w:t xml:space="preserve"> National Committee. </w:t>
      </w:r>
      <w:r w:rsidRPr="00B803D9">
        <w:rPr>
          <w:rFonts w:ascii="Calibri" w:eastAsia="Calibri" w:hAnsi="Calibri"/>
          <w:sz w:val="22"/>
          <w:szCs w:val="22"/>
          <w:lang w:eastAsia="en-US"/>
        </w:rPr>
        <w:t>Over the course of his career</w:t>
      </w:r>
      <w:r>
        <w:rPr>
          <w:rFonts w:ascii="Calibri" w:eastAsia="Calibri" w:hAnsi="Calibri"/>
          <w:sz w:val="22"/>
          <w:szCs w:val="22"/>
          <w:lang w:eastAsia="en-US"/>
        </w:rPr>
        <w:t>,</w:t>
      </w:r>
      <w:r w:rsidRPr="00B803D9">
        <w:rPr>
          <w:rFonts w:ascii="Calibri" w:eastAsia="Calibri" w:hAnsi="Calibri"/>
          <w:sz w:val="22"/>
          <w:szCs w:val="22"/>
          <w:lang w:eastAsia="en-US"/>
        </w:rPr>
        <w:t xml:space="preserve"> Bob has presented many workshops at the IEEE EMC</w:t>
      </w:r>
      <w:r>
        <w:rPr>
          <w:rFonts w:ascii="Calibri" w:eastAsia="Calibri" w:hAnsi="Calibri"/>
          <w:sz w:val="22"/>
          <w:szCs w:val="22"/>
          <w:lang w:eastAsia="en-US"/>
        </w:rPr>
        <w:t>+</w:t>
      </w:r>
      <w:r w:rsidRPr="00B803D9">
        <w:rPr>
          <w:rFonts w:ascii="Calibri" w:eastAsia="Calibri" w:hAnsi="Calibri"/>
          <w:sz w:val="22"/>
          <w:szCs w:val="22"/>
          <w:lang w:eastAsia="en-US"/>
        </w:rPr>
        <w:t>SIPI Symposiums, authored technical papers</w:t>
      </w:r>
      <w:r>
        <w:rPr>
          <w:rFonts w:ascii="Calibri" w:eastAsia="Calibri" w:hAnsi="Calibri"/>
          <w:sz w:val="22"/>
          <w:szCs w:val="22"/>
          <w:lang w:eastAsia="en-US"/>
        </w:rPr>
        <w:t xml:space="preserve">, </w:t>
      </w:r>
      <w:r w:rsidRPr="00B803D9">
        <w:rPr>
          <w:rFonts w:ascii="Calibri" w:eastAsia="Calibri" w:hAnsi="Calibri"/>
          <w:sz w:val="22"/>
          <w:szCs w:val="22"/>
          <w:lang w:eastAsia="en-US"/>
        </w:rPr>
        <w:t xml:space="preserve">and has supported technical data </w:t>
      </w:r>
      <w:r>
        <w:rPr>
          <w:rFonts w:ascii="Calibri" w:eastAsia="Calibri" w:hAnsi="Calibri"/>
          <w:sz w:val="22"/>
          <w:szCs w:val="22"/>
          <w:lang w:eastAsia="en-US"/>
        </w:rPr>
        <w:t>for</w:t>
      </w:r>
      <w:r w:rsidRPr="00B803D9">
        <w:rPr>
          <w:rFonts w:ascii="Calibri" w:eastAsia="Calibri" w:hAnsi="Calibri"/>
          <w:sz w:val="22"/>
          <w:szCs w:val="22"/>
          <w:lang w:eastAsia="en-US"/>
        </w:rPr>
        <w:t xml:space="preserve"> development of many new EMC standards across the organizations.</w:t>
      </w:r>
      <w:r>
        <w:rPr>
          <w:rFonts w:ascii="Calibri" w:eastAsia="Calibri" w:hAnsi="Calibri"/>
          <w:sz w:val="22"/>
          <w:szCs w:val="22"/>
          <w:lang w:eastAsia="en-US"/>
        </w:rPr>
        <w:t xml:space="preserve"> </w:t>
      </w:r>
      <w:r w:rsidRPr="00B803D9">
        <w:rPr>
          <w:rFonts w:ascii="Calibri" w:eastAsia="Calibri" w:hAnsi="Calibri"/>
          <w:sz w:val="22"/>
          <w:szCs w:val="22"/>
          <w:lang w:eastAsia="en-US"/>
        </w:rPr>
        <w:t xml:space="preserve">In the role of Director of Laboratory Technology and Innovation for TÜV  Rheinland North America, Bob has the responsibility for </w:t>
      </w:r>
      <w:r>
        <w:rPr>
          <w:rFonts w:ascii="Calibri" w:eastAsia="Calibri" w:hAnsi="Calibri"/>
          <w:sz w:val="22"/>
          <w:szCs w:val="22"/>
          <w:lang w:eastAsia="en-US"/>
        </w:rPr>
        <w:t>d</w:t>
      </w:r>
      <w:r w:rsidRPr="00B803D9">
        <w:rPr>
          <w:rFonts w:ascii="Calibri" w:eastAsia="Calibri" w:hAnsi="Calibri"/>
          <w:sz w:val="22"/>
          <w:szCs w:val="22"/>
          <w:lang w:eastAsia="en-US"/>
        </w:rPr>
        <w:t xml:space="preserve">eveloping </w:t>
      </w:r>
      <w:r>
        <w:rPr>
          <w:rFonts w:ascii="Calibri" w:eastAsia="Calibri" w:hAnsi="Calibri"/>
          <w:sz w:val="22"/>
          <w:szCs w:val="22"/>
          <w:lang w:eastAsia="en-US"/>
        </w:rPr>
        <w:t>and e</w:t>
      </w:r>
      <w:r w:rsidRPr="00B803D9">
        <w:rPr>
          <w:rFonts w:ascii="Calibri" w:eastAsia="Calibri" w:hAnsi="Calibri"/>
          <w:sz w:val="22"/>
          <w:szCs w:val="22"/>
          <w:lang w:eastAsia="en-US"/>
        </w:rPr>
        <w:t>xpanding test capabilities, opportunities, and test facilities in the various markets for TÜV  Rheinland.</w:t>
      </w:r>
      <w:r>
        <w:rPr>
          <w:rFonts w:ascii="Calibri" w:eastAsia="Calibri" w:hAnsi="Calibri"/>
          <w:sz w:val="22"/>
          <w:szCs w:val="22"/>
          <w:lang w:eastAsia="en-US"/>
        </w:rPr>
        <w:t xml:space="preserve">  He may be reached at </w:t>
      </w:r>
      <w:hyperlink r:id="rId22" w:tooltip="Click to send email to Robert Mitchell" w:history="1">
        <w:r w:rsidRPr="00B803D9">
          <w:rPr>
            <w:rStyle w:val="Hyperlink"/>
            <w:rFonts w:ascii="Calibri" w:eastAsia="Calibri" w:hAnsi="Calibri"/>
            <w:sz w:val="22"/>
            <w:szCs w:val="22"/>
            <w:lang w:eastAsia="en-US"/>
          </w:rPr>
          <w:t>rmitchell@us.tuv.com</w:t>
        </w:r>
      </w:hyperlink>
      <w:r>
        <w:rPr>
          <w:rFonts w:ascii="Calibri" w:eastAsia="Calibri" w:hAnsi="Calibri"/>
          <w:sz w:val="22"/>
          <w:szCs w:val="22"/>
          <w:lang w:eastAsia="en-US"/>
        </w:rPr>
        <w:t>.</w:t>
      </w:r>
    </w:p>
    <w:p w14:paraId="4EA1B717" w14:textId="77777777" w:rsidR="00012DD5" w:rsidRDefault="00012DD5" w:rsidP="009A014F">
      <w:pPr>
        <w:shd w:val="clear" w:color="auto" w:fill="FFFFFF"/>
        <w:ind w:left="-540"/>
        <w:rPr>
          <w:rFonts w:asciiTheme="minorHAnsi" w:eastAsia="Times New Roman" w:hAnsiTheme="minorHAnsi" w:cstheme="minorHAnsi"/>
          <w:b/>
          <w:bCs/>
          <w:i/>
          <w:iCs/>
          <w:color w:val="222222"/>
          <w:sz w:val="22"/>
          <w:szCs w:val="22"/>
        </w:rPr>
      </w:pPr>
    </w:p>
    <w:p w14:paraId="0938194A" w14:textId="345C291B" w:rsidR="00165FC1" w:rsidRPr="00012DD5" w:rsidRDefault="00165FC1" w:rsidP="009A014F">
      <w:pPr>
        <w:shd w:val="clear" w:color="auto" w:fill="FFFFFF"/>
        <w:ind w:left="-540"/>
        <w:rPr>
          <w:rFonts w:asciiTheme="minorHAnsi" w:eastAsia="Times New Roman" w:hAnsiTheme="minorHAnsi" w:cstheme="minorHAnsi"/>
          <w:b/>
          <w:bCs/>
          <w:i/>
          <w:iCs/>
          <w:color w:val="222222"/>
          <w:sz w:val="22"/>
          <w:szCs w:val="22"/>
        </w:rPr>
      </w:pPr>
      <w:r w:rsidRPr="00012DD5">
        <w:rPr>
          <w:rFonts w:asciiTheme="minorHAnsi" w:eastAsia="Times New Roman" w:hAnsiTheme="minorHAnsi" w:cstheme="minorHAnsi"/>
          <w:b/>
          <w:bCs/>
          <w:i/>
          <w:iCs/>
          <w:color w:val="222222"/>
          <w:sz w:val="22"/>
          <w:szCs w:val="22"/>
        </w:rPr>
        <w:t>In case of questions regarding location, please contact:</w:t>
      </w:r>
    </w:p>
    <w:p w14:paraId="0AA64D4C" w14:textId="0AF3DAE9" w:rsidR="00165FC1" w:rsidRPr="009A014F" w:rsidRDefault="00165FC1" w:rsidP="009A014F">
      <w:pPr>
        <w:ind w:left="-540"/>
        <w:rPr>
          <w:rFonts w:asciiTheme="minorHAnsi" w:hAnsiTheme="minorHAnsi" w:cstheme="minorHAnsi"/>
          <w:sz w:val="22"/>
          <w:szCs w:val="22"/>
        </w:rPr>
      </w:pPr>
      <w:r w:rsidRPr="009A014F">
        <w:rPr>
          <w:rFonts w:asciiTheme="minorHAnsi" w:hAnsiTheme="minorHAnsi" w:cstheme="minorHAnsi"/>
          <w:color w:val="222222"/>
          <w:sz w:val="22"/>
          <w:szCs w:val="22"/>
          <w:shd w:val="clear" w:color="auto" w:fill="FFFFFF"/>
        </w:rPr>
        <w:t>Robert Mitchell</w:t>
      </w:r>
      <w:r w:rsidR="009A014F" w:rsidRPr="009A014F">
        <w:rPr>
          <w:rFonts w:asciiTheme="minorHAnsi" w:hAnsiTheme="minorHAnsi" w:cstheme="minorHAnsi"/>
          <w:color w:val="222222"/>
          <w:sz w:val="22"/>
          <w:szCs w:val="22"/>
          <w:shd w:val="clear" w:color="auto" w:fill="FFFFFF"/>
        </w:rPr>
        <w:t>, Director, Lab Technology &amp; Innovation</w:t>
      </w:r>
      <w:r w:rsidR="00012DD5">
        <w:rPr>
          <w:rFonts w:asciiTheme="minorHAnsi" w:hAnsiTheme="minorHAnsi" w:cstheme="minorHAnsi"/>
          <w:color w:val="222222"/>
          <w:sz w:val="22"/>
          <w:szCs w:val="22"/>
          <w:shd w:val="clear" w:color="auto" w:fill="FFFFFF"/>
        </w:rPr>
        <w:t xml:space="preserve">, </w:t>
      </w:r>
      <w:r w:rsidR="00012DD5" w:rsidRPr="00012DD5">
        <w:rPr>
          <w:rFonts w:asciiTheme="minorHAnsi" w:hAnsiTheme="minorHAnsi" w:cstheme="minorHAnsi"/>
          <w:color w:val="222222"/>
          <w:sz w:val="22"/>
          <w:szCs w:val="22"/>
          <w:shd w:val="clear" w:color="auto" w:fill="FFFFFF"/>
        </w:rPr>
        <w:t>TÜV Rheinland</w:t>
      </w:r>
      <w:r w:rsidRPr="009A014F">
        <w:rPr>
          <w:rFonts w:asciiTheme="minorHAnsi" w:hAnsiTheme="minorHAnsi" w:cstheme="minorHAnsi"/>
          <w:color w:val="222222"/>
          <w:sz w:val="22"/>
          <w:szCs w:val="22"/>
        </w:rPr>
        <w:br/>
      </w:r>
      <w:hyperlink r:id="rId23" w:history="1">
        <w:r w:rsidRPr="009A014F">
          <w:rPr>
            <w:rStyle w:val="Hyperlink"/>
            <w:rFonts w:asciiTheme="minorHAnsi" w:hAnsiTheme="minorHAnsi" w:cstheme="minorHAnsi"/>
            <w:sz w:val="22"/>
            <w:szCs w:val="22"/>
            <w:shd w:val="clear" w:color="auto" w:fill="FFFFFF"/>
          </w:rPr>
          <w:t>rmitchell@us.tuv.com</w:t>
        </w:r>
      </w:hyperlink>
      <w:r w:rsidRPr="009A014F">
        <w:rPr>
          <w:rFonts w:asciiTheme="minorHAnsi" w:hAnsiTheme="minorHAnsi" w:cstheme="minorHAnsi"/>
          <w:color w:val="1F497D"/>
          <w:sz w:val="22"/>
          <w:szCs w:val="22"/>
          <w:u w:val="single"/>
          <w:shd w:val="clear" w:color="auto" w:fill="FFFFFF"/>
        </w:rPr>
        <w:br/>
      </w:r>
      <w:r w:rsidRPr="009A014F">
        <w:rPr>
          <w:rFonts w:asciiTheme="minorHAnsi" w:hAnsiTheme="minorHAnsi" w:cstheme="minorHAnsi"/>
          <w:color w:val="222222"/>
          <w:sz w:val="22"/>
          <w:szCs w:val="22"/>
          <w:shd w:val="clear" w:color="auto" w:fill="FFFFFF"/>
        </w:rPr>
        <w:t>Tel: +1 978 506 7027</w:t>
      </w:r>
      <w:r w:rsidRPr="009A014F">
        <w:rPr>
          <w:rFonts w:asciiTheme="minorHAnsi" w:hAnsiTheme="minorHAnsi" w:cstheme="minorHAnsi"/>
          <w:color w:val="222222"/>
          <w:sz w:val="22"/>
          <w:szCs w:val="22"/>
          <w:shd w:val="clear" w:color="auto" w:fill="FFFFFF"/>
        </w:rPr>
        <w:br/>
        <w:t>Mobile: +1 978 436 1265</w:t>
      </w:r>
    </w:p>
    <w:sectPr w:rsidR="00165FC1" w:rsidRPr="009A014F" w:rsidSect="00606C0C">
      <w:headerReference w:type="even" r:id="rId24"/>
      <w:headerReference w:type="default" r:id="rId25"/>
      <w:footerReference w:type="even" r:id="rId26"/>
      <w:footerReference w:type="default" r:id="rId27"/>
      <w:headerReference w:type="first" r:id="rId28"/>
      <w:footerReference w:type="first" r:id="rId29"/>
      <w:pgSz w:w="12240" w:h="15840"/>
      <w:pgMar w:top="630" w:right="900" w:bottom="810" w:left="171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04B49" w14:textId="77777777" w:rsidR="00505C9C" w:rsidRDefault="00505C9C" w:rsidP="002238D0">
      <w:r>
        <w:separator/>
      </w:r>
    </w:p>
  </w:endnote>
  <w:endnote w:type="continuationSeparator" w:id="0">
    <w:p w14:paraId="7229204B" w14:textId="77777777" w:rsidR="00505C9C" w:rsidRDefault="00505C9C" w:rsidP="0022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1328" w14:textId="77777777" w:rsidR="00745E36" w:rsidRDefault="00745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6E05" w14:textId="77777777" w:rsidR="00745E36" w:rsidRDefault="00745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7BC3" w14:textId="77777777" w:rsidR="00745E36" w:rsidRDefault="0074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C22CC" w14:textId="77777777" w:rsidR="00505C9C" w:rsidRDefault="00505C9C" w:rsidP="002238D0">
      <w:r>
        <w:separator/>
      </w:r>
    </w:p>
  </w:footnote>
  <w:footnote w:type="continuationSeparator" w:id="0">
    <w:p w14:paraId="789DF858" w14:textId="77777777" w:rsidR="00505C9C" w:rsidRDefault="00505C9C" w:rsidP="0022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7E7F" w14:textId="655C91BE" w:rsidR="00745E36" w:rsidRDefault="00745E36">
    <w:pPr>
      <w:pStyle w:val="Header"/>
    </w:pPr>
    <w:r w:rsidRPr="002D3E8C">
      <w:rPr>
        <w:noProof/>
        <w:lang w:val="de-DE"/>
      </w:rPr>
      <mc:AlternateContent>
        <mc:Choice Requires="wps">
          <w:drawing>
            <wp:anchor distT="0" distB="0" distL="114300" distR="114300" simplePos="0" relativeHeight="251663360" behindDoc="0" locked="1" layoutInCell="1" allowOverlap="1" wp14:anchorId="2B501CF0" wp14:editId="3B72E0C7">
              <wp:simplePos x="0" y="0"/>
              <wp:positionH relativeFrom="margin">
                <wp:align>left</wp:align>
              </wp:positionH>
              <wp:positionV relativeFrom="page">
                <wp:posOffset>180340</wp:posOffset>
              </wp:positionV>
              <wp:extent cx="5767200" cy="327600"/>
              <wp:effectExtent l="0" t="0" r="15240" b="8890"/>
              <wp:wrapNone/>
              <wp:docPr id="85255756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19348114"/>
                          </w:sdtPr>
                          <w:sdtContent>
                            <w:p w14:paraId="077C02B9" w14:textId="564FE98E" w:rsidR="00745E36" w:rsidRPr="00A11327" w:rsidRDefault="00745E36"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501CF0"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19348114"/>
                    </w:sdtPr>
                    <w:sdtContent>
                      <w:p w14:paraId="077C02B9" w14:textId="564FE98E" w:rsidR="00745E36" w:rsidRPr="00A11327" w:rsidRDefault="00745E36"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44A0" w14:textId="5CE89952" w:rsidR="00745E36" w:rsidRDefault="00745E36">
    <w:pPr>
      <w:pStyle w:val="Header"/>
    </w:pPr>
    <w:r w:rsidRPr="002D3E8C">
      <w:rPr>
        <w:noProof/>
        <w:lang w:val="de-DE"/>
      </w:rPr>
      <mc:AlternateContent>
        <mc:Choice Requires="wps">
          <w:drawing>
            <wp:anchor distT="0" distB="0" distL="114300" distR="114300" simplePos="0" relativeHeight="251659264" behindDoc="0" locked="1" layoutInCell="1" allowOverlap="1" wp14:anchorId="624EBD59" wp14:editId="01C2E204">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7A4D7090" w14:textId="10E66016" w:rsidR="00745E36" w:rsidRPr="00A11327" w:rsidRDefault="00745E36"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EBD59"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7A4D7090" w14:textId="10E66016" w:rsidR="00745E36" w:rsidRPr="00A11327" w:rsidRDefault="00745E36"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533C" w14:textId="70D96952" w:rsidR="00745E36" w:rsidRDefault="00745E36">
    <w:pPr>
      <w:pStyle w:val="Header"/>
    </w:pPr>
    <w:r w:rsidRPr="002D3E8C">
      <w:rPr>
        <w:noProof/>
        <w:lang w:val="de-DE"/>
      </w:rPr>
      <mc:AlternateContent>
        <mc:Choice Requires="wps">
          <w:drawing>
            <wp:anchor distT="0" distB="0" distL="114300" distR="114300" simplePos="0" relativeHeight="251661312" behindDoc="0" locked="1" layoutInCell="1" allowOverlap="1" wp14:anchorId="5FAA6F37" wp14:editId="287977B5">
              <wp:simplePos x="0" y="0"/>
              <wp:positionH relativeFrom="margin">
                <wp:align>left</wp:align>
              </wp:positionH>
              <wp:positionV relativeFrom="page">
                <wp:posOffset>180340</wp:posOffset>
              </wp:positionV>
              <wp:extent cx="5767200" cy="327600"/>
              <wp:effectExtent l="0" t="0" r="15240" b="8890"/>
              <wp:wrapNone/>
              <wp:docPr id="137373296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497614831"/>
                          </w:sdtPr>
                          <w:sdtContent>
                            <w:p w14:paraId="737B9464" w14:textId="58C6D260" w:rsidR="00745E36" w:rsidRPr="00A11327" w:rsidRDefault="00745E36"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AA6F3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497614831"/>
                    </w:sdtPr>
                    <w:sdtContent>
                      <w:p w14:paraId="737B9464" w14:textId="58C6D260" w:rsidR="00745E36" w:rsidRPr="00A11327" w:rsidRDefault="00745E36"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B85"/>
    <w:multiLevelType w:val="multilevel"/>
    <w:tmpl w:val="A2029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72A8E"/>
    <w:multiLevelType w:val="multilevel"/>
    <w:tmpl w:val="88861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2099D"/>
    <w:multiLevelType w:val="hybridMultilevel"/>
    <w:tmpl w:val="E7320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A54B02"/>
    <w:multiLevelType w:val="multilevel"/>
    <w:tmpl w:val="96C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334D4"/>
    <w:multiLevelType w:val="hybridMultilevel"/>
    <w:tmpl w:val="AC5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A4CCC"/>
    <w:multiLevelType w:val="multilevel"/>
    <w:tmpl w:val="F0C0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92086"/>
    <w:multiLevelType w:val="hybridMultilevel"/>
    <w:tmpl w:val="D1E27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81C96"/>
    <w:multiLevelType w:val="multilevel"/>
    <w:tmpl w:val="C20A8EF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484409A6"/>
    <w:multiLevelType w:val="hybridMultilevel"/>
    <w:tmpl w:val="B4082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E90CE2"/>
    <w:multiLevelType w:val="hybridMultilevel"/>
    <w:tmpl w:val="9C5863E0"/>
    <w:lvl w:ilvl="0" w:tplc="4F9C7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5995276">
    <w:abstractNumId w:val="3"/>
  </w:num>
  <w:num w:numId="2" w16cid:durableId="519509427">
    <w:abstractNumId w:val="6"/>
  </w:num>
  <w:num w:numId="3" w16cid:durableId="941033672">
    <w:abstractNumId w:val="4"/>
  </w:num>
  <w:num w:numId="4" w16cid:durableId="547186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626478">
    <w:abstractNumId w:val="1"/>
  </w:num>
  <w:num w:numId="6" w16cid:durableId="1438480308">
    <w:abstractNumId w:val="7"/>
  </w:num>
  <w:num w:numId="7" w16cid:durableId="261497571">
    <w:abstractNumId w:val="5"/>
  </w:num>
  <w:num w:numId="8" w16cid:durableId="192111494">
    <w:abstractNumId w:val="0"/>
  </w:num>
  <w:num w:numId="9" w16cid:durableId="1799689356">
    <w:abstractNumId w:val="8"/>
  </w:num>
  <w:num w:numId="10" w16cid:durableId="1596476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544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09"/>
    <w:rsid w:val="00000903"/>
    <w:rsid w:val="00007F39"/>
    <w:rsid w:val="000117E3"/>
    <w:rsid w:val="00011F45"/>
    <w:rsid w:val="00012DD5"/>
    <w:rsid w:val="00014C92"/>
    <w:rsid w:val="00024CC3"/>
    <w:rsid w:val="00026813"/>
    <w:rsid w:val="00050CFF"/>
    <w:rsid w:val="00057E43"/>
    <w:rsid w:val="000728A5"/>
    <w:rsid w:val="00076CE6"/>
    <w:rsid w:val="000B2C80"/>
    <w:rsid w:val="000B64F9"/>
    <w:rsid w:val="000B7D18"/>
    <w:rsid w:val="000E51BB"/>
    <w:rsid w:val="000F4CFB"/>
    <w:rsid w:val="001021C1"/>
    <w:rsid w:val="00110C8B"/>
    <w:rsid w:val="00120D2A"/>
    <w:rsid w:val="00132570"/>
    <w:rsid w:val="00132E4C"/>
    <w:rsid w:val="00135B39"/>
    <w:rsid w:val="00145C23"/>
    <w:rsid w:val="00146CB0"/>
    <w:rsid w:val="00154105"/>
    <w:rsid w:val="00165FC1"/>
    <w:rsid w:val="001755F1"/>
    <w:rsid w:val="0017701C"/>
    <w:rsid w:val="001773A8"/>
    <w:rsid w:val="00192FCA"/>
    <w:rsid w:val="001C7459"/>
    <w:rsid w:val="001D08E1"/>
    <w:rsid w:val="001D6C19"/>
    <w:rsid w:val="001F78E2"/>
    <w:rsid w:val="00203B00"/>
    <w:rsid w:val="00215323"/>
    <w:rsid w:val="00222F83"/>
    <w:rsid w:val="002238D0"/>
    <w:rsid w:val="00225C32"/>
    <w:rsid w:val="00227810"/>
    <w:rsid w:val="00235D76"/>
    <w:rsid w:val="00237D70"/>
    <w:rsid w:val="00241097"/>
    <w:rsid w:val="002456F4"/>
    <w:rsid w:val="00252C55"/>
    <w:rsid w:val="0026139F"/>
    <w:rsid w:val="00265B22"/>
    <w:rsid w:val="00266E06"/>
    <w:rsid w:val="00271247"/>
    <w:rsid w:val="00290B8D"/>
    <w:rsid w:val="002B0F3C"/>
    <w:rsid w:val="002B1660"/>
    <w:rsid w:val="002B5527"/>
    <w:rsid w:val="002C027A"/>
    <w:rsid w:val="002C0A18"/>
    <w:rsid w:val="002C4AD8"/>
    <w:rsid w:val="002C6018"/>
    <w:rsid w:val="002D7752"/>
    <w:rsid w:val="002E3F06"/>
    <w:rsid w:val="002F2196"/>
    <w:rsid w:val="002F6D18"/>
    <w:rsid w:val="002F783F"/>
    <w:rsid w:val="002F78D2"/>
    <w:rsid w:val="00304C24"/>
    <w:rsid w:val="00305876"/>
    <w:rsid w:val="003121AD"/>
    <w:rsid w:val="00357ED3"/>
    <w:rsid w:val="00365045"/>
    <w:rsid w:val="0038164D"/>
    <w:rsid w:val="00384063"/>
    <w:rsid w:val="00387D27"/>
    <w:rsid w:val="003904B8"/>
    <w:rsid w:val="00390E92"/>
    <w:rsid w:val="003951A4"/>
    <w:rsid w:val="003B1CE5"/>
    <w:rsid w:val="003B3B94"/>
    <w:rsid w:val="003B6D07"/>
    <w:rsid w:val="003C0C87"/>
    <w:rsid w:val="003D271B"/>
    <w:rsid w:val="003D540C"/>
    <w:rsid w:val="003E2E90"/>
    <w:rsid w:val="004049B9"/>
    <w:rsid w:val="00410594"/>
    <w:rsid w:val="0041163A"/>
    <w:rsid w:val="00430ACA"/>
    <w:rsid w:val="00431074"/>
    <w:rsid w:val="00432C59"/>
    <w:rsid w:val="00436E0A"/>
    <w:rsid w:val="004449E0"/>
    <w:rsid w:val="00456FBE"/>
    <w:rsid w:val="00470345"/>
    <w:rsid w:val="004710DC"/>
    <w:rsid w:val="0049672C"/>
    <w:rsid w:val="004A0397"/>
    <w:rsid w:val="004A783A"/>
    <w:rsid w:val="004B1921"/>
    <w:rsid w:val="004B1CF4"/>
    <w:rsid w:val="004B23DA"/>
    <w:rsid w:val="004B5E7E"/>
    <w:rsid w:val="004D7AAB"/>
    <w:rsid w:val="004F4FF0"/>
    <w:rsid w:val="00505C9C"/>
    <w:rsid w:val="00511F16"/>
    <w:rsid w:val="00514B7E"/>
    <w:rsid w:val="0052714D"/>
    <w:rsid w:val="00531D2E"/>
    <w:rsid w:val="00555696"/>
    <w:rsid w:val="00566F90"/>
    <w:rsid w:val="00581B91"/>
    <w:rsid w:val="005A55A9"/>
    <w:rsid w:val="005C32E1"/>
    <w:rsid w:val="005C3F5F"/>
    <w:rsid w:val="005C7D11"/>
    <w:rsid w:val="005E2AD5"/>
    <w:rsid w:val="005E33EF"/>
    <w:rsid w:val="005E390F"/>
    <w:rsid w:val="005F0BCC"/>
    <w:rsid w:val="005F32BD"/>
    <w:rsid w:val="00601FF9"/>
    <w:rsid w:val="00602A51"/>
    <w:rsid w:val="00606C0C"/>
    <w:rsid w:val="00613E2D"/>
    <w:rsid w:val="00636BCB"/>
    <w:rsid w:val="00651CF9"/>
    <w:rsid w:val="006571A2"/>
    <w:rsid w:val="00685FAD"/>
    <w:rsid w:val="0069633D"/>
    <w:rsid w:val="006A4C20"/>
    <w:rsid w:val="006A5626"/>
    <w:rsid w:val="006A7761"/>
    <w:rsid w:val="006B41E6"/>
    <w:rsid w:val="006B47E9"/>
    <w:rsid w:val="006C19AF"/>
    <w:rsid w:val="006C570F"/>
    <w:rsid w:val="006D2FE7"/>
    <w:rsid w:val="006D30E3"/>
    <w:rsid w:val="006D4D56"/>
    <w:rsid w:val="006E0134"/>
    <w:rsid w:val="006F0C45"/>
    <w:rsid w:val="007267F0"/>
    <w:rsid w:val="007407F1"/>
    <w:rsid w:val="00745E36"/>
    <w:rsid w:val="00776AB6"/>
    <w:rsid w:val="007A685A"/>
    <w:rsid w:val="007B06C2"/>
    <w:rsid w:val="007B2DD4"/>
    <w:rsid w:val="007B5D94"/>
    <w:rsid w:val="007C5762"/>
    <w:rsid w:val="007D540C"/>
    <w:rsid w:val="007E3D36"/>
    <w:rsid w:val="007E5828"/>
    <w:rsid w:val="007F613E"/>
    <w:rsid w:val="00813C09"/>
    <w:rsid w:val="008310B7"/>
    <w:rsid w:val="00842C2D"/>
    <w:rsid w:val="00844757"/>
    <w:rsid w:val="00852068"/>
    <w:rsid w:val="0085738D"/>
    <w:rsid w:val="0087398F"/>
    <w:rsid w:val="008769E6"/>
    <w:rsid w:val="008B393E"/>
    <w:rsid w:val="008C1AC6"/>
    <w:rsid w:val="008D067E"/>
    <w:rsid w:val="008D1DAB"/>
    <w:rsid w:val="008E3020"/>
    <w:rsid w:val="008E46D6"/>
    <w:rsid w:val="008F16AC"/>
    <w:rsid w:val="00901AD6"/>
    <w:rsid w:val="00905D51"/>
    <w:rsid w:val="009174EE"/>
    <w:rsid w:val="00920302"/>
    <w:rsid w:val="0092439A"/>
    <w:rsid w:val="009272DD"/>
    <w:rsid w:val="00943985"/>
    <w:rsid w:val="00952C8F"/>
    <w:rsid w:val="00952F4C"/>
    <w:rsid w:val="00986A20"/>
    <w:rsid w:val="00994699"/>
    <w:rsid w:val="00997BC4"/>
    <w:rsid w:val="009A014F"/>
    <w:rsid w:val="009B2ACF"/>
    <w:rsid w:val="009B349E"/>
    <w:rsid w:val="009B409D"/>
    <w:rsid w:val="009D3E78"/>
    <w:rsid w:val="009E0C0B"/>
    <w:rsid w:val="009E27CE"/>
    <w:rsid w:val="009E5714"/>
    <w:rsid w:val="009E60D1"/>
    <w:rsid w:val="009E6312"/>
    <w:rsid w:val="009F1357"/>
    <w:rsid w:val="009F2729"/>
    <w:rsid w:val="009F60C0"/>
    <w:rsid w:val="00A109C8"/>
    <w:rsid w:val="00A162E4"/>
    <w:rsid w:val="00A279CA"/>
    <w:rsid w:val="00A346E1"/>
    <w:rsid w:val="00A556FB"/>
    <w:rsid w:val="00A570D0"/>
    <w:rsid w:val="00A5780A"/>
    <w:rsid w:val="00A637A5"/>
    <w:rsid w:val="00A703CA"/>
    <w:rsid w:val="00A7151E"/>
    <w:rsid w:val="00AA2AB9"/>
    <w:rsid w:val="00AB3555"/>
    <w:rsid w:val="00AC4EBB"/>
    <w:rsid w:val="00AC5383"/>
    <w:rsid w:val="00AD01C1"/>
    <w:rsid w:val="00AE1663"/>
    <w:rsid w:val="00AE2D3A"/>
    <w:rsid w:val="00AF47AC"/>
    <w:rsid w:val="00AF4A64"/>
    <w:rsid w:val="00B10CA1"/>
    <w:rsid w:val="00B21B6D"/>
    <w:rsid w:val="00B344A4"/>
    <w:rsid w:val="00B46874"/>
    <w:rsid w:val="00B47FBC"/>
    <w:rsid w:val="00B578B7"/>
    <w:rsid w:val="00B629DF"/>
    <w:rsid w:val="00B75727"/>
    <w:rsid w:val="00B803D9"/>
    <w:rsid w:val="00B95295"/>
    <w:rsid w:val="00B960C7"/>
    <w:rsid w:val="00B960CC"/>
    <w:rsid w:val="00BA6DA5"/>
    <w:rsid w:val="00BB426E"/>
    <w:rsid w:val="00BC7AC4"/>
    <w:rsid w:val="00BC7F9B"/>
    <w:rsid w:val="00BD3412"/>
    <w:rsid w:val="00BE6B48"/>
    <w:rsid w:val="00BF2AEA"/>
    <w:rsid w:val="00C10067"/>
    <w:rsid w:val="00C132F9"/>
    <w:rsid w:val="00C51CFF"/>
    <w:rsid w:val="00C563C1"/>
    <w:rsid w:val="00C74613"/>
    <w:rsid w:val="00C74B97"/>
    <w:rsid w:val="00C801FE"/>
    <w:rsid w:val="00C93F6A"/>
    <w:rsid w:val="00C965CD"/>
    <w:rsid w:val="00CA474C"/>
    <w:rsid w:val="00CB33A4"/>
    <w:rsid w:val="00CC6A33"/>
    <w:rsid w:val="00CC791E"/>
    <w:rsid w:val="00CD3101"/>
    <w:rsid w:val="00CD5470"/>
    <w:rsid w:val="00CF4BA4"/>
    <w:rsid w:val="00D03E96"/>
    <w:rsid w:val="00D26512"/>
    <w:rsid w:val="00D27156"/>
    <w:rsid w:val="00D330E5"/>
    <w:rsid w:val="00D34244"/>
    <w:rsid w:val="00D46F33"/>
    <w:rsid w:val="00D52671"/>
    <w:rsid w:val="00D6017A"/>
    <w:rsid w:val="00D62FEB"/>
    <w:rsid w:val="00D760DC"/>
    <w:rsid w:val="00D772CF"/>
    <w:rsid w:val="00D77865"/>
    <w:rsid w:val="00D84D6E"/>
    <w:rsid w:val="00D93B19"/>
    <w:rsid w:val="00DA7BBA"/>
    <w:rsid w:val="00DB12F4"/>
    <w:rsid w:val="00DB1F3B"/>
    <w:rsid w:val="00DB2676"/>
    <w:rsid w:val="00DB47EC"/>
    <w:rsid w:val="00DD113B"/>
    <w:rsid w:val="00DD443C"/>
    <w:rsid w:val="00DD589D"/>
    <w:rsid w:val="00DE0A4B"/>
    <w:rsid w:val="00DE24E9"/>
    <w:rsid w:val="00DE6C5F"/>
    <w:rsid w:val="00E00D06"/>
    <w:rsid w:val="00E048D2"/>
    <w:rsid w:val="00E23E17"/>
    <w:rsid w:val="00E24D5C"/>
    <w:rsid w:val="00E44034"/>
    <w:rsid w:val="00E712D1"/>
    <w:rsid w:val="00EA4BA4"/>
    <w:rsid w:val="00EE4B88"/>
    <w:rsid w:val="00EF79CD"/>
    <w:rsid w:val="00F038E4"/>
    <w:rsid w:val="00F0428A"/>
    <w:rsid w:val="00F07FF2"/>
    <w:rsid w:val="00F132A3"/>
    <w:rsid w:val="00F13930"/>
    <w:rsid w:val="00F23C16"/>
    <w:rsid w:val="00F32062"/>
    <w:rsid w:val="00F47AEF"/>
    <w:rsid w:val="00F66632"/>
    <w:rsid w:val="00F667E7"/>
    <w:rsid w:val="00F81B5D"/>
    <w:rsid w:val="00F85CFC"/>
    <w:rsid w:val="00F91752"/>
    <w:rsid w:val="00F9346B"/>
    <w:rsid w:val="00F956B1"/>
    <w:rsid w:val="00FA1D72"/>
    <w:rsid w:val="00FA54A2"/>
    <w:rsid w:val="00FC27B6"/>
    <w:rsid w:val="00FD448E"/>
    <w:rsid w:val="00FD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94378"/>
  <w15:docId w15:val="{F880B373-61C4-4EAE-92C8-7D324298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qFormat/>
    <w:pPr>
      <w:keepNext/>
      <w:widowControl w:val="0"/>
      <w:autoSpaceDE w:val="0"/>
      <w:autoSpaceDN w:val="0"/>
      <w:adjustRightInd w:val="0"/>
      <w:outlineLvl w:val="0"/>
    </w:pPr>
    <w:rPr>
      <w:rFonts w:ascii="Calibri" w:hAnsi="Calibri" w:cs="Arial"/>
      <w:i/>
      <w:iCs/>
    </w:rPr>
  </w:style>
  <w:style w:type="paragraph" w:styleId="Heading2">
    <w:name w:val="heading 2"/>
    <w:basedOn w:val="Normal"/>
    <w:next w:val="Normal"/>
    <w:link w:val="Heading2Char"/>
    <w:uiPriority w:val="9"/>
    <w:semiHidden/>
    <w:unhideWhenUsed/>
    <w:qFormat/>
    <w:rsid w:val="007407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07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60DC"/>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eastAsia="Times New Roman"/>
      <w:szCs w:val="20"/>
      <w:lang w:eastAsia="en-US"/>
    </w:rPr>
  </w:style>
  <w:style w:type="character" w:customStyle="1" w:styleId="BodyTextChar">
    <w:name w:val="Body Text Char"/>
    <w:rPr>
      <w:rFonts w:eastAsia="Times New Roman"/>
      <w:sz w:val="24"/>
    </w:rPr>
  </w:style>
  <w:style w:type="character" w:styleId="Hyperlink">
    <w:name w:val="Hyperlink"/>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eastAsia="Times New Roman"/>
      <w:lang w:eastAsia="en-US"/>
    </w:rPr>
  </w:style>
  <w:style w:type="character" w:styleId="Strong">
    <w:name w:val="Strong"/>
    <w:uiPriority w:val="22"/>
    <w:qFormat/>
    <w:rPr>
      <w:b/>
      <w:bCs/>
    </w:rPr>
  </w:style>
  <w:style w:type="character" w:customStyle="1" w:styleId="extended-address">
    <w:name w:val="extended-address"/>
    <w:basedOn w:val="DefaultParagraphFont"/>
  </w:style>
  <w:style w:type="character" w:customStyle="1" w:styleId="tel">
    <w:name w:val="tel"/>
    <w:basedOn w:val="DefaultParagraphFont"/>
  </w:style>
  <w:style w:type="character" w:styleId="FollowedHyperlink">
    <w:name w:val="FollowedHyperlink"/>
    <w:semiHidden/>
    <w:rPr>
      <w:color w:val="800080"/>
      <w:u w:val="single"/>
    </w:rPr>
  </w:style>
  <w:style w:type="character" w:customStyle="1" w:styleId="Heading4Char">
    <w:name w:val="Heading 4 Char"/>
    <w:link w:val="Heading4"/>
    <w:uiPriority w:val="9"/>
    <w:semiHidden/>
    <w:rsid w:val="00D760DC"/>
    <w:rPr>
      <w:rFonts w:ascii="Calibri" w:eastAsia="Times New Roman" w:hAnsi="Calibri" w:cs="Times New Roman"/>
      <w:b/>
      <w:bCs/>
      <w:sz w:val="28"/>
      <w:szCs w:val="28"/>
      <w:lang w:eastAsia="ja-JP"/>
    </w:rPr>
  </w:style>
  <w:style w:type="character" w:styleId="Emphasis">
    <w:name w:val="Emphasis"/>
    <w:uiPriority w:val="20"/>
    <w:qFormat/>
    <w:rsid w:val="009B2ACF"/>
    <w:rPr>
      <w:i/>
      <w:iCs/>
    </w:rPr>
  </w:style>
  <w:style w:type="paragraph" w:styleId="PlainText">
    <w:name w:val="Plain Text"/>
    <w:basedOn w:val="Normal"/>
    <w:link w:val="PlainTextChar"/>
    <w:uiPriority w:val="99"/>
    <w:unhideWhenUsed/>
    <w:rsid w:val="009B2ACF"/>
    <w:rPr>
      <w:rFonts w:ascii="Consolas" w:eastAsia="Calibri" w:hAnsi="Consolas"/>
      <w:sz w:val="21"/>
      <w:szCs w:val="21"/>
      <w:lang w:val="x-none" w:eastAsia="x-none"/>
    </w:rPr>
  </w:style>
  <w:style w:type="character" w:customStyle="1" w:styleId="PlainTextChar">
    <w:name w:val="Plain Text Char"/>
    <w:link w:val="PlainText"/>
    <w:uiPriority w:val="99"/>
    <w:rsid w:val="009B2ACF"/>
    <w:rPr>
      <w:rFonts w:ascii="Consolas" w:eastAsia="Calibri" w:hAnsi="Consolas" w:cs="Times New Roman"/>
      <w:sz w:val="21"/>
      <w:szCs w:val="21"/>
    </w:rPr>
  </w:style>
  <w:style w:type="paragraph" w:styleId="NoSpacing">
    <w:name w:val="No Spacing"/>
    <w:link w:val="NoSpacingChar"/>
    <w:uiPriority w:val="1"/>
    <w:qFormat/>
    <w:rsid w:val="00132E4C"/>
    <w:rPr>
      <w:sz w:val="24"/>
      <w:szCs w:val="24"/>
      <w:lang w:eastAsia="ja-JP"/>
    </w:rPr>
  </w:style>
  <w:style w:type="paragraph" w:styleId="BalloonText">
    <w:name w:val="Balloon Text"/>
    <w:basedOn w:val="Normal"/>
    <w:link w:val="BalloonTextChar"/>
    <w:uiPriority w:val="99"/>
    <w:semiHidden/>
    <w:unhideWhenUsed/>
    <w:rsid w:val="00DB12F4"/>
    <w:rPr>
      <w:rFonts w:ascii="Tahoma" w:hAnsi="Tahoma" w:cs="Tahoma"/>
      <w:sz w:val="16"/>
      <w:szCs w:val="16"/>
    </w:rPr>
  </w:style>
  <w:style w:type="character" w:customStyle="1" w:styleId="BalloonTextChar">
    <w:name w:val="Balloon Text Char"/>
    <w:basedOn w:val="DefaultParagraphFont"/>
    <w:link w:val="BalloonText"/>
    <w:uiPriority w:val="99"/>
    <w:semiHidden/>
    <w:rsid w:val="00DB12F4"/>
    <w:rPr>
      <w:rFonts w:ascii="Tahoma" w:hAnsi="Tahoma" w:cs="Tahoma"/>
      <w:sz w:val="16"/>
      <w:szCs w:val="16"/>
      <w:lang w:eastAsia="ja-JP"/>
    </w:rPr>
  </w:style>
  <w:style w:type="paragraph" w:styleId="Title">
    <w:name w:val="Title"/>
    <w:basedOn w:val="Normal"/>
    <w:link w:val="TitleChar"/>
    <w:qFormat/>
    <w:rsid w:val="00057E43"/>
    <w:pPr>
      <w:jc w:val="center"/>
    </w:pPr>
    <w:rPr>
      <w:rFonts w:eastAsia="Times New Roman"/>
      <w:b/>
      <w:szCs w:val="20"/>
      <w:lang w:eastAsia="en-US"/>
    </w:rPr>
  </w:style>
  <w:style w:type="character" w:customStyle="1" w:styleId="TitleChar">
    <w:name w:val="Title Char"/>
    <w:basedOn w:val="DefaultParagraphFont"/>
    <w:link w:val="Title"/>
    <w:rsid w:val="00057E43"/>
    <w:rPr>
      <w:rFonts w:eastAsia="Times New Roman"/>
      <w:b/>
      <w:sz w:val="24"/>
    </w:rPr>
  </w:style>
  <w:style w:type="character" w:customStyle="1" w:styleId="yshortcuts">
    <w:name w:val="yshortcuts"/>
    <w:basedOn w:val="DefaultParagraphFont"/>
    <w:rsid w:val="00AE2D3A"/>
  </w:style>
  <w:style w:type="paragraph" w:styleId="ListParagraph">
    <w:name w:val="List Paragraph"/>
    <w:basedOn w:val="Normal"/>
    <w:uiPriority w:val="34"/>
    <w:qFormat/>
    <w:rsid w:val="006B47E9"/>
    <w:pPr>
      <w:ind w:left="720"/>
    </w:pPr>
    <w:rPr>
      <w:rFonts w:ascii="Calibri" w:eastAsiaTheme="minorHAnsi" w:hAnsi="Calibri"/>
      <w:color w:val="323232"/>
      <w:sz w:val="22"/>
      <w:szCs w:val="22"/>
      <w:lang w:eastAsia="en-US"/>
    </w:rPr>
  </w:style>
  <w:style w:type="character" w:customStyle="1" w:styleId="Heading2Char">
    <w:name w:val="Heading 2 Char"/>
    <w:basedOn w:val="DefaultParagraphFont"/>
    <w:link w:val="Heading2"/>
    <w:uiPriority w:val="9"/>
    <w:semiHidden/>
    <w:rsid w:val="007407F1"/>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7407F1"/>
    <w:rPr>
      <w:rFonts w:asciiTheme="majorHAnsi" w:eastAsiaTheme="majorEastAsia" w:hAnsiTheme="majorHAnsi" w:cstheme="majorBidi"/>
      <w:b/>
      <w:bCs/>
      <w:color w:val="4F81BD" w:themeColor="accent1"/>
      <w:sz w:val="24"/>
      <w:szCs w:val="24"/>
      <w:lang w:eastAsia="ja-JP"/>
    </w:rPr>
  </w:style>
  <w:style w:type="paragraph" w:customStyle="1" w:styleId="ox-1f9375eae6-msonormal">
    <w:name w:val="ox-1f9375eae6-msonormal"/>
    <w:basedOn w:val="Normal"/>
    <w:rsid w:val="00F47AEF"/>
    <w:pPr>
      <w:spacing w:before="100" w:beforeAutospacing="1" w:after="100" w:afterAutospacing="1"/>
    </w:pPr>
    <w:rPr>
      <w:rFonts w:eastAsiaTheme="minorHAnsi"/>
      <w:lang w:eastAsia="en-US"/>
    </w:rPr>
  </w:style>
  <w:style w:type="character" w:customStyle="1" w:styleId="NormalManualTextChar">
    <w:name w:val="Normal Manual Text Char"/>
    <w:basedOn w:val="DefaultParagraphFont"/>
    <w:link w:val="NormalManualText"/>
    <w:uiPriority w:val="99"/>
    <w:locked/>
    <w:rsid w:val="00CC791E"/>
  </w:style>
  <w:style w:type="paragraph" w:customStyle="1" w:styleId="NormalManualText">
    <w:name w:val="Normal Manual Text"/>
    <w:basedOn w:val="Normal"/>
    <w:link w:val="NormalManualTextChar"/>
    <w:uiPriority w:val="99"/>
    <w:rsid w:val="00CC791E"/>
    <w:pPr>
      <w:spacing w:before="60" w:after="60"/>
    </w:pPr>
    <w:rPr>
      <w:sz w:val="20"/>
      <w:szCs w:val="20"/>
      <w:lang w:eastAsia="en-US"/>
    </w:rPr>
  </w:style>
  <w:style w:type="paragraph" w:customStyle="1" w:styleId="ETS-Heading1BodyText">
    <w:name w:val="ETS - Heading 1 Body Text"/>
    <w:basedOn w:val="Normal"/>
    <w:rsid w:val="000F4CFB"/>
    <w:pPr>
      <w:ind w:left="432"/>
      <w:jc w:val="both"/>
    </w:pPr>
    <w:rPr>
      <w:rFonts w:ascii="Arial" w:eastAsia="Times New Roman" w:hAnsi="Arial"/>
      <w:sz w:val="20"/>
      <w:lang w:eastAsia="en-US"/>
    </w:rPr>
  </w:style>
  <w:style w:type="paragraph" w:customStyle="1" w:styleId="Default">
    <w:name w:val="Default"/>
    <w:rsid w:val="001D6C1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238D0"/>
    <w:rPr>
      <w:color w:val="605E5C"/>
      <w:shd w:val="clear" w:color="auto" w:fill="E1DFDD"/>
    </w:rPr>
  </w:style>
  <w:style w:type="table" w:styleId="TableGrid">
    <w:name w:val="Table Grid"/>
    <w:basedOn w:val="TableNormal"/>
    <w:uiPriority w:val="59"/>
    <w:rsid w:val="00BC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10DC"/>
    <w:rPr>
      <w:sz w:val="24"/>
      <w:szCs w:val="24"/>
      <w:lang w:eastAsia="ja-JP"/>
    </w:rPr>
  </w:style>
  <w:style w:type="paragraph" w:styleId="Header">
    <w:name w:val="header"/>
    <w:basedOn w:val="Normal"/>
    <w:link w:val="HeaderChar"/>
    <w:uiPriority w:val="99"/>
    <w:unhideWhenUsed/>
    <w:rsid w:val="00745E36"/>
    <w:pPr>
      <w:tabs>
        <w:tab w:val="center" w:pos="4680"/>
        <w:tab w:val="right" w:pos="9360"/>
      </w:tabs>
    </w:pPr>
  </w:style>
  <w:style w:type="character" w:customStyle="1" w:styleId="HeaderChar">
    <w:name w:val="Header Char"/>
    <w:basedOn w:val="DefaultParagraphFont"/>
    <w:link w:val="Header"/>
    <w:uiPriority w:val="99"/>
    <w:rsid w:val="00745E36"/>
    <w:rPr>
      <w:sz w:val="24"/>
      <w:szCs w:val="24"/>
      <w:lang w:eastAsia="ja-JP"/>
    </w:rPr>
  </w:style>
  <w:style w:type="paragraph" w:styleId="Footer">
    <w:name w:val="footer"/>
    <w:basedOn w:val="Normal"/>
    <w:link w:val="FooterChar"/>
    <w:uiPriority w:val="99"/>
    <w:unhideWhenUsed/>
    <w:rsid w:val="00745E36"/>
    <w:pPr>
      <w:tabs>
        <w:tab w:val="center" w:pos="4680"/>
        <w:tab w:val="right" w:pos="9360"/>
      </w:tabs>
    </w:pPr>
  </w:style>
  <w:style w:type="character" w:customStyle="1" w:styleId="FooterChar">
    <w:name w:val="Footer Char"/>
    <w:basedOn w:val="DefaultParagraphFont"/>
    <w:link w:val="Footer"/>
    <w:uiPriority w:val="99"/>
    <w:rsid w:val="00745E36"/>
    <w:rPr>
      <w:sz w:val="24"/>
      <w:szCs w:val="24"/>
      <w:lang w:eastAsia="ja-JP"/>
    </w:rPr>
  </w:style>
  <w:style w:type="character" w:styleId="PlaceholderText">
    <w:name w:val="Placeholder Text"/>
    <w:basedOn w:val="DefaultParagraphFont"/>
    <w:uiPriority w:val="99"/>
    <w:unhideWhenUsed/>
    <w:rsid w:val="00745E36"/>
    <w:rPr>
      <w:vanish/>
      <w:color w:val="AEB5BB"/>
    </w:rPr>
  </w:style>
  <w:style w:type="character" w:customStyle="1" w:styleId="NoSpacingChar">
    <w:name w:val="No Spacing Char"/>
    <w:basedOn w:val="DefaultParagraphFont"/>
    <w:link w:val="NoSpacing"/>
    <w:uiPriority w:val="1"/>
    <w:rsid w:val="00745E36"/>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625">
      <w:bodyDiv w:val="1"/>
      <w:marLeft w:val="0"/>
      <w:marRight w:val="0"/>
      <w:marTop w:val="0"/>
      <w:marBottom w:val="0"/>
      <w:divBdr>
        <w:top w:val="none" w:sz="0" w:space="0" w:color="auto"/>
        <w:left w:val="none" w:sz="0" w:space="0" w:color="auto"/>
        <w:bottom w:val="none" w:sz="0" w:space="0" w:color="auto"/>
        <w:right w:val="none" w:sz="0" w:space="0" w:color="auto"/>
      </w:divBdr>
    </w:div>
    <w:div w:id="61027240">
      <w:bodyDiv w:val="1"/>
      <w:marLeft w:val="0"/>
      <w:marRight w:val="0"/>
      <w:marTop w:val="0"/>
      <w:marBottom w:val="0"/>
      <w:divBdr>
        <w:top w:val="none" w:sz="0" w:space="0" w:color="auto"/>
        <w:left w:val="none" w:sz="0" w:space="0" w:color="auto"/>
        <w:bottom w:val="none" w:sz="0" w:space="0" w:color="auto"/>
        <w:right w:val="none" w:sz="0" w:space="0" w:color="auto"/>
      </w:divBdr>
    </w:div>
    <w:div w:id="73628802">
      <w:bodyDiv w:val="1"/>
      <w:marLeft w:val="0"/>
      <w:marRight w:val="0"/>
      <w:marTop w:val="0"/>
      <w:marBottom w:val="0"/>
      <w:divBdr>
        <w:top w:val="none" w:sz="0" w:space="0" w:color="auto"/>
        <w:left w:val="none" w:sz="0" w:space="0" w:color="auto"/>
        <w:bottom w:val="none" w:sz="0" w:space="0" w:color="auto"/>
        <w:right w:val="none" w:sz="0" w:space="0" w:color="auto"/>
      </w:divBdr>
    </w:div>
    <w:div w:id="100036367">
      <w:bodyDiv w:val="1"/>
      <w:marLeft w:val="0"/>
      <w:marRight w:val="0"/>
      <w:marTop w:val="0"/>
      <w:marBottom w:val="0"/>
      <w:divBdr>
        <w:top w:val="none" w:sz="0" w:space="0" w:color="auto"/>
        <w:left w:val="none" w:sz="0" w:space="0" w:color="auto"/>
        <w:bottom w:val="none" w:sz="0" w:space="0" w:color="auto"/>
        <w:right w:val="none" w:sz="0" w:space="0" w:color="auto"/>
      </w:divBdr>
    </w:div>
    <w:div w:id="169684386">
      <w:bodyDiv w:val="1"/>
      <w:marLeft w:val="0"/>
      <w:marRight w:val="0"/>
      <w:marTop w:val="0"/>
      <w:marBottom w:val="0"/>
      <w:divBdr>
        <w:top w:val="none" w:sz="0" w:space="0" w:color="auto"/>
        <w:left w:val="none" w:sz="0" w:space="0" w:color="auto"/>
        <w:bottom w:val="none" w:sz="0" w:space="0" w:color="auto"/>
        <w:right w:val="none" w:sz="0" w:space="0" w:color="auto"/>
      </w:divBdr>
    </w:div>
    <w:div w:id="171377787">
      <w:bodyDiv w:val="1"/>
      <w:marLeft w:val="0"/>
      <w:marRight w:val="0"/>
      <w:marTop w:val="0"/>
      <w:marBottom w:val="0"/>
      <w:divBdr>
        <w:top w:val="none" w:sz="0" w:space="0" w:color="auto"/>
        <w:left w:val="none" w:sz="0" w:space="0" w:color="auto"/>
        <w:bottom w:val="none" w:sz="0" w:space="0" w:color="auto"/>
        <w:right w:val="none" w:sz="0" w:space="0" w:color="auto"/>
      </w:divBdr>
    </w:div>
    <w:div w:id="214198060">
      <w:bodyDiv w:val="1"/>
      <w:marLeft w:val="0"/>
      <w:marRight w:val="0"/>
      <w:marTop w:val="0"/>
      <w:marBottom w:val="0"/>
      <w:divBdr>
        <w:top w:val="none" w:sz="0" w:space="0" w:color="auto"/>
        <w:left w:val="none" w:sz="0" w:space="0" w:color="auto"/>
        <w:bottom w:val="none" w:sz="0" w:space="0" w:color="auto"/>
        <w:right w:val="none" w:sz="0" w:space="0" w:color="auto"/>
      </w:divBdr>
    </w:div>
    <w:div w:id="220942841">
      <w:bodyDiv w:val="1"/>
      <w:marLeft w:val="0"/>
      <w:marRight w:val="0"/>
      <w:marTop w:val="0"/>
      <w:marBottom w:val="0"/>
      <w:divBdr>
        <w:top w:val="none" w:sz="0" w:space="0" w:color="auto"/>
        <w:left w:val="none" w:sz="0" w:space="0" w:color="auto"/>
        <w:bottom w:val="none" w:sz="0" w:space="0" w:color="auto"/>
        <w:right w:val="none" w:sz="0" w:space="0" w:color="auto"/>
      </w:divBdr>
    </w:div>
    <w:div w:id="295987860">
      <w:bodyDiv w:val="1"/>
      <w:marLeft w:val="0"/>
      <w:marRight w:val="0"/>
      <w:marTop w:val="0"/>
      <w:marBottom w:val="0"/>
      <w:divBdr>
        <w:top w:val="none" w:sz="0" w:space="0" w:color="auto"/>
        <w:left w:val="none" w:sz="0" w:space="0" w:color="auto"/>
        <w:bottom w:val="none" w:sz="0" w:space="0" w:color="auto"/>
        <w:right w:val="none" w:sz="0" w:space="0" w:color="auto"/>
      </w:divBdr>
    </w:div>
    <w:div w:id="325594643">
      <w:bodyDiv w:val="1"/>
      <w:marLeft w:val="0"/>
      <w:marRight w:val="0"/>
      <w:marTop w:val="0"/>
      <w:marBottom w:val="0"/>
      <w:divBdr>
        <w:top w:val="none" w:sz="0" w:space="0" w:color="auto"/>
        <w:left w:val="none" w:sz="0" w:space="0" w:color="auto"/>
        <w:bottom w:val="none" w:sz="0" w:space="0" w:color="auto"/>
        <w:right w:val="none" w:sz="0" w:space="0" w:color="auto"/>
      </w:divBdr>
    </w:div>
    <w:div w:id="381096383">
      <w:bodyDiv w:val="1"/>
      <w:marLeft w:val="0"/>
      <w:marRight w:val="0"/>
      <w:marTop w:val="0"/>
      <w:marBottom w:val="0"/>
      <w:divBdr>
        <w:top w:val="none" w:sz="0" w:space="0" w:color="auto"/>
        <w:left w:val="none" w:sz="0" w:space="0" w:color="auto"/>
        <w:bottom w:val="none" w:sz="0" w:space="0" w:color="auto"/>
        <w:right w:val="none" w:sz="0" w:space="0" w:color="auto"/>
      </w:divBdr>
    </w:div>
    <w:div w:id="460926669">
      <w:bodyDiv w:val="1"/>
      <w:marLeft w:val="0"/>
      <w:marRight w:val="0"/>
      <w:marTop w:val="0"/>
      <w:marBottom w:val="0"/>
      <w:divBdr>
        <w:top w:val="none" w:sz="0" w:space="0" w:color="auto"/>
        <w:left w:val="none" w:sz="0" w:space="0" w:color="auto"/>
        <w:bottom w:val="none" w:sz="0" w:space="0" w:color="auto"/>
        <w:right w:val="none" w:sz="0" w:space="0" w:color="auto"/>
      </w:divBdr>
    </w:div>
    <w:div w:id="511263543">
      <w:bodyDiv w:val="1"/>
      <w:marLeft w:val="0"/>
      <w:marRight w:val="0"/>
      <w:marTop w:val="0"/>
      <w:marBottom w:val="0"/>
      <w:divBdr>
        <w:top w:val="none" w:sz="0" w:space="0" w:color="auto"/>
        <w:left w:val="none" w:sz="0" w:space="0" w:color="auto"/>
        <w:bottom w:val="none" w:sz="0" w:space="0" w:color="auto"/>
        <w:right w:val="none" w:sz="0" w:space="0" w:color="auto"/>
      </w:divBdr>
    </w:div>
    <w:div w:id="532378090">
      <w:bodyDiv w:val="1"/>
      <w:marLeft w:val="0"/>
      <w:marRight w:val="0"/>
      <w:marTop w:val="0"/>
      <w:marBottom w:val="0"/>
      <w:divBdr>
        <w:top w:val="none" w:sz="0" w:space="0" w:color="auto"/>
        <w:left w:val="none" w:sz="0" w:space="0" w:color="auto"/>
        <w:bottom w:val="none" w:sz="0" w:space="0" w:color="auto"/>
        <w:right w:val="none" w:sz="0" w:space="0" w:color="auto"/>
      </w:divBdr>
    </w:div>
    <w:div w:id="560334992">
      <w:bodyDiv w:val="1"/>
      <w:marLeft w:val="0"/>
      <w:marRight w:val="0"/>
      <w:marTop w:val="0"/>
      <w:marBottom w:val="0"/>
      <w:divBdr>
        <w:top w:val="none" w:sz="0" w:space="0" w:color="auto"/>
        <w:left w:val="none" w:sz="0" w:space="0" w:color="auto"/>
        <w:bottom w:val="none" w:sz="0" w:space="0" w:color="auto"/>
        <w:right w:val="none" w:sz="0" w:space="0" w:color="auto"/>
      </w:divBdr>
    </w:div>
    <w:div w:id="580066875">
      <w:bodyDiv w:val="1"/>
      <w:marLeft w:val="0"/>
      <w:marRight w:val="0"/>
      <w:marTop w:val="0"/>
      <w:marBottom w:val="0"/>
      <w:divBdr>
        <w:top w:val="none" w:sz="0" w:space="0" w:color="auto"/>
        <w:left w:val="none" w:sz="0" w:space="0" w:color="auto"/>
        <w:bottom w:val="none" w:sz="0" w:space="0" w:color="auto"/>
        <w:right w:val="none" w:sz="0" w:space="0" w:color="auto"/>
      </w:divBdr>
    </w:div>
    <w:div w:id="662859819">
      <w:bodyDiv w:val="1"/>
      <w:marLeft w:val="0"/>
      <w:marRight w:val="0"/>
      <w:marTop w:val="0"/>
      <w:marBottom w:val="0"/>
      <w:divBdr>
        <w:top w:val="none" w:sz="0" w:space="0" w:color="auto"/>
        <w:left w:val="none" w:sz="0" w:space="0" w:color="auto"/>
        <w:bottom w:val="none" w:sz="0" w:space="0" w:color="auto"/>
        <w:right w:val="none" w:sz="0" w:space="0" w:color="auto"/>
      </w:divBdr>
    </w:div>
    <w:div w:id="693656591">
      <w:bodyDiv w:val="1"/>
      <w:marLeft w:val="0"/>
      <w:marRight w:val="0"/>
      <w:marTop w:val="0"/>
      <w:marBottom w:val="0"/>
      <w:divBdr>
        <w:top w:val="none" w:sz="0" w:space="0" w:color="auto"/>
        <w:left w:val="none" w:sz="0" w:space="0" w:color="auto"/>
        <w:bottom w:val="none" w:sz="0" w:space="0" w:color="auto"/>
        <w:right w:val="none" w:sz="0" w:space="0" w:color="auto"/>
      </w:divBdr>
    </w:div>
    <w:div w:id="783771713">
      <w:bodyDiv w:val="1"/>
      <w:marLeft w:val="0"/>
      <w:marRight w:val="0"/>
      <w:marTop w:val="0"/>
      <w:marBottom w:val="0"/>
      <w:divBdr>
        <w:top w:val="none" w:sz="0" w:space="0" w:color="auto"/>
        <w:left w:val="none" w:sz="0" w:space="0" w:color="auto"/>
        <w:bottom w:val="none" w:sz="0" w:space="0" w:color="auto"/>
        <w:right w:val="none" w:sz="0" w:space="0" w:color="auto"/>
      </w:divBdr>
    </w:div>
    <w:div w:id="829562791">
      <w:bodyDiv w:val="1"/>
      <w:marLeft w:val="0"/>
      <w:marRight w:val="0"/>
      <w:marTop w:val="0"/>
      <w:marBottom w:val="0"/>
      <w:divBdr>
        <w:top w:val="none" w:sz="0" w:space="0" w:color="auto"/>
        <w:left w:val="none" w:sz="0" w:space="0" w:color="auto"/>
        <w:bottom w:val="none" w:sz="0" w:space="0" w:color="auto"/>
        <w:right w:val="none" w:sz="0" w:space="0" w:color="auto"/>
      </w:divBdr>
    </w:div>
    <w:div w:id="885290798">
      <w:bodyDiv w:val="1"/>
      <w:marLeft w:val="0"/>
      <w:marRight w:val="0"/>
      <w:marTop w:val="0"/>
      <w:marBottom w:val="0"/>
      <w:divBdr>
        <w:top w:val="none" w:sz="0" w:space="0" w:color="auto"/>
        <w:left w:val="none" w:sz="0" w:space="0" w:color="auto"/>
        <w:bottom w:val="none" w:sz="0" w:space="0" w:color="auto"/>
        <w:right w:val="none" w:sz="0" w:space="0" w:color="auto"/>
      </w:divBdr>
    </w:div>
    <w:div w:id="955259874">
      <w:bodyDiv w:val="1"/>
      <w:marLeft w:val="0"/>
      <w:marRight w:val="0"/>
      <w:marTop w:val="0"/>
      <w:marBottom w:val="0"/>
      <w:divBdr>
        <w:top w:val="none" w:sz="0" w:space="0" w:color="auto"/>
        <w:left w:val="none" w:sz="0" w:space="0" w:color="auto"/>
        <w:bottom w:val="none" w:sz="0" w:space="0" w:color="auto"/>
        <w:right w:val="none" w:sz="0" w:space="0" w:color="auto"/>
      </w:divBdr>
    </w:div>
    <w:div w:id="977683458">
      <w:bodyDiv w:val="1"/>
      <w:marLeft w:val="0"/>
      <w:marRight w:val="0"/>
      <w:marTop w:val="0"/>
      <w:marBottom w:val="0"/>
      <w:divBdr>
        <w:top w:val="none" w:sz="0" w:space="0" w:color="auto"/>
        <w:left w:val="none" w:sz="0" w:space="0" w:color="auto"/>
        <w:bottom w:val="none" w:sz="0" w:space="0" w:color="auto"/>
        <w:right w:val="none" w:sz="0" w:space="0" w:color="auto"/>
      </w:divBdr>
    </w:div>
    <w:div w:id="1018459248">
      <w:bodyDiv w:val="1"/>
      <w:marLeft w:val="0"/>
      <w:marRight w:val="0"/>
      <w:marTop w:val="0"/>
      <w:marBottom w:val="0"/>
      <w:divBdr>
        <w:top w:val="none" w:sz="0" w:space="0" w:color="auto"/>
        <w:left w:val="none" w:sz="0" w:space="0" w:color="auto"/>
        <w:bottom w:val="none" w:sz="0" w:space="0" w:color="auto"/>
        <w:right w:val="none" w:sz="0" w:space="0" w:color="auto"/>
      </w:divBdr>
    </w:div>
    <w:div w:id="1096554138">
      <w:bodyDiv w:val="1"/>
      <w:marLeft w:val="0"/>
      <w:marRight w:val="0"/>
      <w:marTop w:val="0"/>
      <w:marBottom w:val="0"/>
      <w:divBdr>
        <w:top w:val="none" w:sz="0" w:space="0" w:color="auto"/>
        <w:left w:val="none" w:sz="0" w:space="0" w:color="auto"/>
        <w:bottom w:val="none" w:sz="0" w:space="0" w:color="auto"/>
        <w:right w:val="none" w:sz="0" w:space="0" w:color="auto"/>
      </w:divBdr>
    </w:div>
    <w:div w:id="1100183260">
      <w:bodyDiv w:val="1"/>
      <w:marLeft w:val="0"/>
      <w:marRight w:val="0"/>
      <w:marTop w:val="0"/>
      <w:marBottom w:val="0"/>
      <w:divBdr>
        <w:top w:val="none" w:sz="0" w:space="0" w:color="auto"/>
        <w:left w:val="none" w:sz="0" w:space="0" w:color="auto"/>
        <w:bottom w:val="none" w:sz="0" w:space="0" w:color="auto"/>
        <w:right w:val="none" w:sz="0" w:space="0" w:color="auto"/>
      </w:divBdr>
    </w:div>
    <w:div w:id="1123575116">
      <w:bodyDiv w:val="1"/>
      <w:marLeft w:val="0"/>
      <w:marRight w:val="0"/>
      <w:marTop w:val="0"/>
      <w:marBottom w:val="0"/>
      <w:divBdr>
        <w:top w:val="none" w:sz="0" w:space="0" w:color="auto"/>
        <w:left w:val="none" w:sz="0" w:space="0" w:color="auto"/>
        <w:bottom w:val="none" w:sz="0" w:space="0" w:color="auto"/>
        <w:right w:val="none" w:sz="0" w:space="0" w:color="auto"/>
      </w:divBdr>
    </w:div>
    <w:div w:id="1125999249">
      <w:bodyDiv w:val="1"/>
      <w:marLeft w:val="0"/>
      <w:marRight w:val="0"/>
      <w:marTop w:val="0"/>
      <w:marBottom w:val="0"/>
      <w:divBdr>
        <w:top w:val="none" w:sz="0" w:space="0" w:color="auto"/>
        <w:left w:val="none" w:sz="0" w:space="0" w:color="auto"/>
        <w:bottom w:val="none" w:sz="0" w:space="0" w:color="auto"/>
        <w:right w:val="none" w:sz="0" w:space="0" w:color="auto"/>
      </w:divBdr>
    </w:div>
    <w:div w:id="1128622485">
      <w:bodyDiv w:val="1"/>
      <w:marLeft w:val="0"/>
      <w:marRight w:val="0"/>
      <w:marTop w:val="0"/>
      <w:marBottom w:val="0"/>
      <w:divBdr>
        <w:top w:val="none" w:sz="0" w:space="0" w:color="auto"/>
        <w:left w:val="none" w:sz="0" w:space="0" w:color="auto"/>
        <w:bottom w:val="none" w:sz="0" w:space="0" w:color="auto"/>
        <w:right w:val="none" w:sz="0" w:space="0" w:color="auto"/>
      </w:divBdr>
    </w:div>
    <w:div w:id="1165053415">
      <w:bodyDiv w:val="1"/>
      <w:marLeft w:val="0"/>
      <w:marRight w:val="0"/>
      <w:marTop w:val="0"/>
      <w:marBottom w:val="0"/>
      <w:divBdr>
        <w:top w:val="none" w:sz="0" w:space="0" w:color="auto"/>
        <w:left w:val="none" w:sz="0" w:space="0" w:color="auto"/>
        <w:bottom w:val="none" w:sz="0" w:space="0" w:color="auto"/>
        <w:right w:val="none" w:sz="0" w:space="0" w:color="auto"/>
      </w:divBdr>
    </w:div>
    <w:div w:id="1179461944">
      <w:bodyDiv w:val="1"/>
      <w:marLeft w:val="0"/>
      <w:marRight w:val="0"/>
      <w:marTop w:val="0"/>
      <w:marBottom w:val="0"/>
      <w:divBdr>
        <w:top w:val="none" w:sz="0" w:space="0" w:color="auto"/>
        <w:left w:val="none" w:sz="0" w:space="0" w:color="auto"/>
        <w:bottom w:val="none" w:sz="0" w:space="0" w:color="auto"/>
        <w:right w:val="none" w:sz="0" w:space="0" w:color="auto"/>
      </w:divBdr>
    </w:div>
    <w:div w:id="1284069998">
      <w:bodyDiv w:val="1"/>
      <w:marLeft w:val="0"/>
      <w:marRight w:val="0"/>
      <w:marTop w:val="0"/>
      <w:marBottom w:val="0"/>
      <w:divBdr>
        <w:top w:val="none" w:sz="0" w:space="0" w:color="auto"/>
        <w:left w:val="none" w:sz="0" w:space="0" w:color="auto"/>
        <w:bottom w:val="none" w:sz="0" w:space="0" w:color="auto"/>
        <w:right w:val="none" w:sz="0" w:space="0" w:color="auto"/>
      </w:divBdr>
    </w:div>
    <w:div w:id="1311642244">
      <w:bodyDiv w:val="1"/>
      <w:marLeft w:val="0"/>
      <w:marRight w:val="0"/>
      <w:marTop w:val="0"/>
      <w:marBottom w:val="0"/>
      <w:divBdr>
        <w:top w:val="none" w:sz="0" w:space="0" w:color="auto"/>
        <w:left w:val="none" w:sz="0" w:space="0" w:color="auto"/>
        <w:bottom w:val="none" w:sz="0" w:space="0" w:color="auto"/>
        <w:right w:val="none" w:sz="0" w:space="0" w:color="auto"/>
      </w:divBdr>
    </w:div>
    <w:div w:id="1380857800">
      <w:bodyDiv w:val="1"/>
      <w:marLeft w:val="0"/>
      <w:marRight w:val="0"/>
      <w:marTop w:val="0"/>
      <w:marBottom w:val="0"/>
      <w:divBdr>
        <w:top w:val="none" w:sz="0" w:space="0" w:color="auto"/>
        <w:left w:val="none" w:sz="0" w:space="0" w:color="auto"/>
        <w:bottom w:val="none" w:sz="0" w:space="0" w:color="auto"/>
        <w:right w:val="none" w:sz="0" w:space="0" w:color="auto"/>
      </w:divBdr>
    </w:div>
    <w:div w:id="1391492091">
      <w:bodyDiv w:val="1"/>
      <w:marLeft w:val="0"/>
      <w:marRight w:val="0"/>
      <w:marTop w:val="0"/>
      <w:marBottom w:val="0"/>
      <w:divBdr>
        <w:top w:val="none" w:sz="0" w:space="0" w:color="auto"/>
        <w:left w:val="none" w:sz="0" w:space="0" w:color="auto"/>
        <w:bottom w:val="none" w:sz="0" w:space="0" w:color="auto"/>
        <w:right w:val="none" w:sz="0" w:space="0" w:color="auto"/>
      </w:divBdr>
    </w:div>
    <w:div w:id="1419671601">
      <w:bodyDiv w:val="1"/>
      <w:marLeft w:val="0"/>
      <w:marRight w:val="0"/>
      <w:marTop w:val="0"/>
      <w:marBottom w:val="0"/>
      <w:divBdr>
        <w:top w:val="none" w:sz="0" w:space="0" w:color="auto"/>
        <w:left w:val="none" w:sz="0" w:space="0" w:color="auto"/>
        <w:bottom w:val="none" w:sz="0" w:space="0" w:color="auto"/>
        <w:right w:val="none" w:sz="0" w:space="0" w:color="auto"/>
      </w:divBdr>
    </w:div>
    <w:div w:id="1429231846">
      <w:bodyDiv w:val="1"/>
      <w:marLeft w:val="0"/>
      <w:marRight w:val="0"/>
      <w:marTop w:val="0"/>
      <w:marBottom w:val="0"/>
      <w:divBdr>
        <w:top w:val="none" w:sz="0" w:space="0" w:color="auto"/>
        <w:left w:val="none" w:sz="0" w:space="0" w:color="auto"/>
        <w:bottom w:val="none" w:sz="0" w:space="0" w:color="auto"/>
        <w:right w:val="none" w:sz="0" w:space="0" w:color="auto"/>
      </w:divBdr>
    </w:div>
    <w:div w:id="1436748577">
      <w:bodyDiv w:val="1"/>
      <w:marLeft w:val="0"/>
      <w:marRight w:val="0"/>
      <w:marTop w:val="0"/>
      <w:marBottom w:val="0"/>
      <w:divBdr>
        <w:top w:val="none" w:sz="0" w:space="0" w:color="auto"/>
        <w:left w:val="none" w:sz="0" w:space="0" w:color="auto"/>
        <w:bottom w:val="none" w:sz="0" w:space="0" w:color="auto"/>
        <w:right w:val="none" w:sz="0" w:space="0" w:color="auto"/>
      </w:divBdr>
    </w:div>
    <w:div w:id="1438714472">
      <w:bodyDiv w:val="1"/>
      <w:marLeft w:val="0"/>
      <w:marRight w:val="0"/>
      <w:marTop w:val="0"/>
      <w:marBottom w:val="0"/>
      <w:divBdr>
        <w:top w:val="none" w:sz="0" w:space="0" w:color="auto"/>
        <w:left w:val="none" w:sz="0" w:space="0" w:color="auto"/>
        <w:bottom w:val="none" w:sz="0" w:space="0" w:color="auto"/>
        <w:right w:val="none" w:sz="0" w:space="0" w:color="auto"/>
      </w:divBdr>
    </w:div>
    <w:div w:id="1544365243">
      <w:bodyDiv w:val="1"/>
      <w:marLeft w:val="0"/>
      <w:marRight w:val="0"/>
      <w:marTop w:val="0"/>
      <w:marBottom w:val="0"/>
      <w:divBdr>
        <w:top w:val="none" w:sz="0" w:space="0" w:color="auto"/>
        <w:left w:val="none" w:sz="0" w:space="0" w:color="auto"/>
        <w:bottom w:val="none" w:sz="0" w:space="0" w:color="auto"/>
        <w:right w:val="none" w:sz="0" w:space="0" w:color="auto"/>
      </w:divBdr>
    </w:div>
    <w:div w:id="1613318663">
      <w:bodyDiv w:val="1"/>
      <w:marLeft w:val="0"/>
      <w:marRight w:val="0"/>
      <w:marTop w:val="0"/>
      <w:marBottom w:val="0"/>
      <w:divBdr>
        <w:top w:val="none" w:sz="0" w:space="0" w:color="auto"/>
        <w:left w:val="none" w:sz="0" w:space="0" w:color="auto"/>
        <w:bottom w:val="none" w:sz="0" w:space="0" w:color="auto"/>
        <w:right w:val="none" w:sz="0" w:space="0" w:color="auto"/>
      </w:divBdr>
    </w:div>
    <w:div w:id="1728069228">
      <w:bodyDiv w:val="1"/>
      <w:marLeft w:val="0"/>
      <w:marRight w:val="0"/>
      <w:marTop w:val="0"/>
      <w:marBottom w:val="0"/>
      <w:divBdr>
        <w:top w:val="none" w:sz="0" w:space="0" w:color="auto"/>
        <w:left w:val="none" w:sz="0" w:space="0" w:color="auto"/>
        <w:bottom w:val="none" w:sz="0" w:space="0" w:color="auto"/>
        <w:right w:val="none" w:sz="0" w:space="0" w:color="auto"/>
      </w:divBdr>
    </w:div>
    <w:div w:id="1732577330">
      <w:bodyDiv w:val="1"/>
      <w:marLeft w:val="0"/>
      <w:marRight w:val="0"/>
      <w:marTop w:val="0"/>
      <w:marBottom w:val="0"/>
      <w:divBdr>
        <w:top w:val="none" w:sz="0" w:space="0" w:color="auto"/>
        <w:left w:val="none" w:sz="0" w:space="0" w:color="auto"/>
        <w:bottom w:val="none" w:sz="0" w:space="0" w:color="auto"/>
        <w:right w:val="none" w:sz="0" w:space="0" w:color="auto"/>
      </w:divBdr>
    </w:div>
    <w:div w:id="1827352373">
      <w:bodyDiv w:val="1"/>
      <w:marLeft w:val="0"/>
      <w:marRight w:val="0"/>
      <w:marTop w:val="0"/>
      <w:marBottom w:val="0"/>
      <w:divBdr>
        <w:top w:val="none" w:sz="0" w:space="0" w:color="auto"/>
        <w:left w:val="none" w:sz="0" w:space="0" w:color="auto"/>
        <w:bottom w:val="none" w:sz="0" w:space="0" w:color="auto"/>
        <w:right w:val="none" w:sz="0" w:space="0" w:color="auto"/>
      </w:divBdr>
    </w:div>
    <w:div w:id="1867668596">
      <w:bodyDiv w:val="1"/>
      <w:marLeft w:val="0"/>
      <w:marRight w:val="0"/>
      <w:marTop w:val="0"/>
      <w:marBottom w:val="0"/>
      <w:divBdr>
        <w:top w:val="none" w:sz="0" w:space="0" w:color="auto"/>
        <w:left w:val="none" w:sz="0" w:space="0" w:color="auto"/>
        <w:bottom w:val="none" w:sz="0" w:space="0" w:color="auto"/>
        <w:right w:val="none" w:sz="0" w:space="0" w:color="auto"/>
      </w:divBdr>
    </w:div>
    <w:div w:id="1914007797">
      <w:bodyDiv w:val="1"/>
      <w:marLeft w:val="0"/>
      <w:marRight w:val="0"/>
      <w:marTop w:val="0"/>
      <w:marBottom w:val="0"/>
      <w:divBdr>
        <w:top w:val="none" w:sz="0" w:space="0" w:color="auto"/>
        <w:left w:val="none" w:sz="0" w:space="0" w:color="auto"/>
        <w:bottom w:val="none" w:sz="0" w:space="0" w:color="auto"/>
        <w:right w:val="none" w:sz="0" w:space="0" w:color="auto"/>
      </w:divBdr>
    </w:div>
    <w:div w:id="1925146914">
      <w:bodyDiv w:val="1"/>
      <w:marLeft w:val="0"/>
      <w:marRight w:val="0"/>
      <w:marTop w:val="0"/>
      <w:marBottom w:val="0"/>
      <w:divBdr>
        <w:top w:val="none" w:sz="0" w:space="0" w:color="auto"/>
        <w:left w:val="none" w:sz="0" w:space="0" w:color="auto"/>
        <w:bottom w:val="none" w:sz="0" w:space="0" w:color="auto"/>
        <w:right w:val="none" w:sz="0" w:space="0" w:color="auto"/>
      </w:divBdr>
    </w:div>
    <w:div w:id="2004235040">
      <w:bodyDiv w:val="1"/>
      <w:marLeft w:val="0"/>
      <w:marRight w:val="0"/>
      <w:marTop w:val="0"/>
      <w:marBottom w:val="0"/>
      <w:divBdr>
        <w:top w:val="none" w:sz="0" w:space="0" w:color="auto"/>
        <w:left w:val="none" w:sz="0" w:space="0" w:color="auto"/>
        <w:bottom w:val="none" w:sz="0" w:space="0" w:color="auto"/>
        <w:right w:val="none" w:sz="0" w:space="0" w:color="auto"/>
      </w:divBdr>
    </w:div>
    <w:div w:id="2039426415">
      <w:bodyDiv w:val="1"/>
      <w:marLeft w:val="0"/>
      <w:marRight w:val="0"/>
      <w:marTop w:val="0"/>
      <w:marBottom w:val="0"/>
      <w:divBdr>
        <w:top w:val="none" w:sz="0" w:space="0" w:color="auto"/>
        <w:left w:val="none" w:sz="0" w:space="0" w:color="auto"/>
        <w:bottom w:val="none" w:sz="0" w:space="0" w:color="auto"/>
        <w:right w:val="none" w:sz="0" w:space="0" w:color="auto"/>
      </w:divBdr>
    </w:div>
    <w:div w:id="2040429357">
      <w:bodyDiv w:val="1"/>
      <w:marLeft w:val="0"/>
      <w:marRight w:val="0"/>
      <w:marTop w:val="0"/>
      <w:marBottom w:val="0"/>
      <w:divBdr>
        <w:top w:val="none" w:sz="0" w:space="0" w:color="auto"/>
        <w:left w:val="none" w:sz="0" w:space="0" w:color="auto"/>
        <w:bottom w:val="none" w:sz="0" w:space="0" w:color="auto"/>
        <w:right w:val="none" w:sz="0" w:space="0" w:color="auto"/>
      </w:divBdr>
    </w:div>
    <w:div w:id="2091535549">
      <w:bodyDiv w:val="1"/>
      <w:marLeft w:val="0"/>
      <w:marRight w:val="0"/>
      <w:marTop w:val="0"/>
      <w:marBottom w:val="0"/>
      <w:divBdr>
        <w:top w:val="none" w:sz="0" w:space="0" w:color="auto"/>
        <w:left w:val="none" w:sz="0" w:space="0" w:color="auto"/>
        <w:bottom w:val="none" w:sz="0" w:space="0" w:color="auto"/>
        <w:right w:val="none" w:sz="0" w:space="0" w:color="auto"/>
      </w:divBdr>
    </w:div>
    <w:div w:id="2098482268">
      <w:bodyDiv w:val="1"/>
      <w:marLeft w:val="0"/>
      <w:marRight w:val="0"/>
      <w:marTop w:val="0"/>
      <w:marBottom w:val="0"/>
      <w:divBdr>
        <w:top w:val="none" w:sz="0" w:space="0" w:color="auto"/>
        <w:left w:val="none" w:sz="0" w:space="0" w:color="auto"/>
        <w:bottom w:val="none" w:sz="0" w:space="0" w:color="auto"/>
        <w:right w:val="none" w:sz="0" w:space="0" w:color="auto"/>
      </w:divBdr>
    </w:div>
    <w:div w:id="21418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app.goo.gl/JskKZrYbDBkQRDpeA" TargetMode="External"/><Relationship Id="rId18" Type="http://schemas.openxmlformats.org/officeDocument/2006/relationships/hyperlink" Target="mailto:zhong.chen@ets-lindgren.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rtwall43@gmail.com" TargetMode="External"/><Relationship Id="rId20" Type="http://schemas.openxmlformats.org/officeDocument/2006/relationships/hyperlink" Target="mailto:nicholas.abbondante@intertek.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rmitchell@us.tuv.com" TargetMode="External"/><Relationship Id="rId28" Type="http://schemas.openxmlformats.org/officeDocument/2006/relationships/header" Target="header3.xml"/><Relationship Id="rId10" Type="http://schemas.openxmlformats.org/officeDocument/2006/relationships/hyperlink" Target="https://go.tuv.com/technology-and-innovation-center-boxborough-m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tbrite.com/e/1257346399929?aff=oddtdtcreator" TargetMode="External"/><Relationship Id="rId22" Type="http://schemas.openxmlformats.org/officeDocument/2006/relationships/hyperlink" Target="mailto:rmitchell@us.tuv.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8732-CFC9-4FA8-83F5-B5C1C62F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ETS-Lindgren, LP</Company>
  <LinksUpToDate>false</LinksUpToDate>
  <CharactersWithSpaces>10385</CharactersWithSpaces>
  <SharedDoc>false</SharedDoc>
  <HLinks>
    <vt:vector size="36" baseType="variant">
      <vt:variant>
        <vt:i4>5242978</vt:i4>
      </vt:variant>
      <vt:variant>
        <vt:i4>18</vt:i4>
      </vt:variant>
      <vt:variant>
        <vt:i4>0</vt:i4>
      </vt:variant>
      <vt:variant>
        <vt:i4>5</vt:i4>
      </vt:variant>
      <vt:variant>
        <vt:lpwstr>mailto:j.n.oneil@ieee.org</vt:lpwstr>
      </vt:variant>
      <vt:variant>
        <vt:lpwstr/>
      </vt:variant>
      <vt:variant>
        <vt:i4>7733332</vt:i4>
      </vt:variant>
      <vt:variant>
        <vt:i4>15</vt:i4>
      </vt:variant>
      <vt:variant>
        <vt:i4>0</vt:i4>
      </vt:variant>
      <vt:variant>
        <vt:i4>5</vt:i4>
      </vt:variant>
      <vt:variant>
        <vt:lpwstr>mailto:pat@andreconsulting.com</vt:lpwstr>
      </vt:variant>
      <vt:variant>
        <vt:lpwstr/>
      </vt:variant>
      <vt:variant>
        <vt:i4>7209087</vt:i4>
      </vt:variant>
      <vt:variant>
        <vt:i4>12</vt:i4>
      </vt:variant>
      <vt:variant>
        <vt:i4>0</vt:i4>
      </vt:variant>
      <vt:variant>
        <vt:i4>5</vt:i4>
      </vt:variant>
      <vt:variant>
        <vt:lpwstr>http://maps.google.com/maps?f=q&amp;hl=en&amp;geocode=&amp;q=Museum+of+Flight,+9404+East+Marginal+Way+S,+Seattle,+WA&amp;jsv=107&amp;sll=47.907698,-122.272682&amp;sspn=0.009004,0.017102&amp;ie=UTF8&amp;ll=47.518621,-122.297916&amp;spn=0.007246,0.010729&amp;z=15&amp;source=embed</vt:lpwstr>
      </vt:variant>
      <vt:variant>
        <vt:lpwstr/>
      </vt:variant>
      <vt:variant>
        <vt:i4>3866684</vt:i4>
      </vt:variant>
      <vt:variant>
        <vt:i4>9</vt:i4>
      </vt:variant>
      <vt:variant>
        <vt:i4>0</vt:i4>
      </vt:variant>
      <vt:variant>
        <vt:i4>5</vt:i4>
      </vt:variant>
      <vt:variant>
        <vt:lpwstr>http://www.museumofflight.org/</vt:lpwstr>
      </vt:variant>
      <vt:variant>
        <vt:lpwstr/>
      </vt:variant>
      <vt:variant>
        <vt:i4>7733332</vt:i4>
      </vt:variant>
      <vt:variant>
        <vt:i4>6</vt:i4>
      </vt:variant>
      <vt:variant>
        <vt:i4>0</vt:i4>
      </vt:variant>
      <vt:variant>
        <vt:i4>5</vt:i4>
      </vt:variant>
      <vt:variant>
        <vt:lpwstr>mailto:pat@andreconsulting.com</vt:lpwstr>
      </vt:variant>
      <vt:variant>
        <vt:lpwstr/>
      </vt:variant>
      <vt:variant>
        <vt:i4>3997820</vt:i4>
      </vt:variant>
      <vt:variant>
        <vt:i4>0</vt:i4>
      </vt:variant>
      <vt:variant>
        <vt:i4>0</vt:i4>
      </vt:variant>
      <vt:variant>
        <vt:i4>5</vt:i4>
      </vt:variant>
      <vt:variant>
        <vt:lpwstr>http://www.ieeeaps.org/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Hubing</dc:creator>
  <cp:lastModifiedBy>Janet O'Neil</cp:lastModifiedBy>
  <cp:revision>2</cp:revision>
  <cp:lastPrinted>2023-10-13T13:37:00Z</cp:lastPrinted>
  <dcterms:created xsi:type="dcterms:W3CDTF">2025-02-28T20:44:00Z</dcterms:created>
  <dcterms:modified xsi:type="dcterms:W3CDTF">2025-02-28T20:44:00Z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2025-02-28T20:30:54Z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d3b8ed4a-68c0-499d-a64a-32c605203cb6</vt:lpwstr>
  </property>
  <property fmtid="{D5CDD505-2E9C-101B-9397-08002B2CF9AE}" pid="8" name="MSIP_Label_9764cdcd-3664-4d05-9615-7cbf65a4f0a8_ContentBits">
    <vt:lpwstr>0</vt:lpwstr>
  </property>
</Properties>
</file>